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УТВЕРЖДАЮ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A3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Отрадненского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A3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Тихорецкого района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A3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Г. Денисенко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A3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«____»______</w:t>
      </w:r>
      <w:r w:rsidR="00A4161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Отчёт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</w:p>
    <w:p w:rsidR="0028217C" w:rsidRDefault="00A32888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р</w:t>
      </w:r>
      <w:r w:rsidR="0028217C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аботы  МКУК «Сельская библиотека» </w:t>
      </w:r>
    </w:p>
    <w:p w:rsidR="0028217C" w:rsidRDefault="0028217C" w:rsidP="002821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Отрадненского сельского поселения Тихорецкого района</w:t>
      </w:r>
    </w:p>
    <w:p w:rsidR="0028217C" w:rsidRDefault="00A41614" w:rsidP="002821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за 2016</w:t>
      </w:r>
      <w:r w:rsidR="00A32888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 год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ст. Отрадная</w:t>
      </w:r>
    </w:p>
    <w:p w:rsidR="00286630" w:rsidRPr="00C44579" w:rsidRDefault="00A41614" w:rsidP="00C4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</w:t>
      </w:r>
      <w:r w:rsidR="0028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66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Содержание: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1. Цели  и  задачи  основные  направления  деятельности ………………стр. 3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2. Организация  обслуживания  населения ……………………………… стр. </w:t>
      </w:r>
      <w:r w:rsidR="00446678">
        <w:rPr>
          <w:rFonts w:ascii="Times New Roman" w:eastAsia="Calibri" w:hAnsi="Times New Roman" w:cs="Times New Roman"/>
          <w:sz w:val="28"/>
          <w:szCs w:val="28"/>
        </w:rPr>
        <w:t>5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3. Краеведческая дея</w:t>
      </w:r>
      <w:r w:rsidR="00C44579">
        <w:rPr>
          <w:rFonts w:ascii="Times New Roman" w:eastAsia="Calibri" w:hAnsi="Times New Roman" w:cs="Times New Roman"/>
          <w:sz w:val="28"/>
          <w:szCs w:val="28"/>
        </w:rPr>
        <w:t>тельность библиотеки………………………………</w:t>
      </w:r>
      <w:r w:rsidRPr="00286630">
        <w:rPr>
          <w:rFonts w:ascii="Times New Roman" w:eastAsia="Calibri" w:hAnsi="Times New Roman" w:cs="Times New Roman"/>
          <w:sz w:val="28"/>
          <w:szCs w:val="28"/>
        </w:rPr>
        <w:t>стр. 20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4. Внешняя деятель</w:t>
      </w:r>
      <w:r w:rsidR="00C44579">
        <w:rPr>
          <w:rFonts w:ascii="Times New Roman" w:eastAsia="Calibri" w:hAnsi="Times New Roman" w:cs="Times New Roman"/>
          <w:sz w:val="28"/>
          <w:szCs w:val="28"/>
        </w:rPr>
        <w:t>ность библиотеки</w:t>
      </w:r>
      <w:proofErr w:type="gramStart"/>
      <w:r w:rsidR="00C44579">
        <w:rPr>
          <w:rFonts w:ascii="Times New Roman" w:eastAsia="Calibri" w:hAnsi="Times New Roman" w:cs="Times New Roman"/>
          <w:sz w:val="28"/>
          <w:szCs w:val="28"/>
        </w:rPr>
        <w:t>…………………………………….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>стр. 2</w:t>
      </w:r>
      <w:r w:rsidR="00C44579">
        <w:rPr>
          <w:rFonts w:ascii="Times New Roman" w:eastAsia="Calibri" w:hAnsi="Times New Roman" w:cs="Times New Roman"/>
          <w:sz w:val="28"/>
          <w:szCs w:val="28"/>
        </w:rPr>
        <w:t>1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5. Библиотечные  фонды: формирование, использование, сохранность</w:t>
      </w:r>
      <w:proofErr w:type="gramStart"/>
      <w:r w:rsidRPr="00286630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286630">
        <w:rPr>
          <w:rFonts w:ascii="Times New Roman" w:eastAsia="Calibri" w:hAnsi="Times New Roman" w:cs="Times New Roman"/>
          <w:sz w:val="28"/>
          <w:szCs w:val="28"/>
        </w:rPr>
        <w:t>. 2</w:t>
      </w:r>
      <w:r w:rsidR="00C44579">
        <w:rPr>
          <w:rFonts w:ascii="Times New Roman" w:eastAsia="Calibri" w:hAnsi="Times New Roman" w:cs="Times New Roman"/>
          <w:sz w:val="28"/>
          <w:szCs w:val="28"/>
        </w:rPr>
        <w:t>2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6. Каталогизация и оцифровка библиотечного фонда……………………стр. </w:t>
      </w:r>
      <w:r w:rsidR="00C44579">
        <w:rPr>
          <w:rFonts w:ascii="Times New Roman" w:eastAsia="Calibri" w:hAnsi="Times New Roman" w:cs="Times New Roman"/>
          <w:sz w:val="28"/>
          <w:szCs w:val="28"/>
        </w:rPr>
        <w:t>24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7. Справочно-библиографическое, информационное обслуживание пользователей</w:t>
      </w:r>
      <w:proofErr w:type="gramStart"/>
      <w:r w:rsidRPr="0028663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C44579">
        <w:rPr>
          <w:rFonts w:ascii="Times New Roman" w:eastAsia="Calibri" w:hAnsi="Times New Roman" w:cs="Times New Roman"/>
          <w:sz w:val="28"/>
          <w:szCs w:val="28"/>
        </w:rPr>
        <w:t>25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8. Автоматизация библиотечных процессов……………………………...стр. </w:t>
      </w:r>
      <w:r w:rsidR="00C44579">
        <w:rPr>
          <w:rFonts w:ascii="Times New Roman" w:eastAsia="Calibri" w:hAnsi="Times New Roman" w:cs="Times New Roman"/>
          <w:sz w:val="28"/>
          <w:szCs w:val="28"/>
        </w:rPr>
        <w:t>2</w:t>
      </w:r>
      <w:r w:rsidR="006905D8">
        <w:rPr>
          <w:rFonts w:ascii="Times New Roman" w:eastAsia="Calibri" w:hAnsi="Times New Roman" w:cs="Times New Roman"/>
          <w:sz w:val="28"/>
          <w:szCs w:val="28"/>
        </w:rPr>
        <w:t>7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9. Методическое обеспечение  деятельности библиотеки</w:t>
      </w:r>
      <w:proofErr w:type="gramStart"/>
      <w:r w:rsidRPr="00286630">
        <w:rPr>
          <w:rFonts w:ascii="Times New Roman" w:eastAsia="Calibri" w:hAnsi="Times New Roman" w:cs="Times New Roman"/>
          <w:sz w:val="28"/>
          <w:szCs w:val="28"/>
        </w:rPr>
        <w:t>………………..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>стр.</w:t>
      </w:r>
      <w:r w:rsidR="00C44579">
        <w:rPr>
          <w:rFonts w:ascii="Times New Roman" w:eastAsia="Calibri" w:hAnsi="Times New Roman" w:cs="Times New Roman"/>
          <w:sz w:val="28"/>
          <w:szCs w:val="28"/>
        </w:rPr>
        <w:t>2</w:t>
      </w:r>
      <w:r w:rsidR="007E74AF">
        <w:rPr>
          <w:rFonts w:ascii="Times New Roman" w:eastAsia="Calibri" w:hAnsi="Times New Roman" w:cs="Times New Roman"/>
          <w:sz w:val="28"/>
          <w:szCs w:val="28"/>
        </w:rPr>
        <w:t>9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10. Библиотечный персонал.  Социальное развитие коллектива. Повышение  профессиональной культуры кадров………………………………………стр. </w:t>
      </w:r>
      <w:r w:rsidR="007E74AF">
        <w:rPr>
          <w:rFonts w:ascii="Times New Roman" w:eastAsia="Calibri" w:hAnsi="Times New Roman" w:cs="Times New Roman"/>
          <w:sz w:val="28"/>
          <w:szCs w:val="28"/>
        </w:rPr>
        <w:t>30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11. Административно-управленческая деятельность</w:t>
      </w:r>
      <w:proofErr w:type="gramStart"/>
      <w:r w:rsidRPr="00286630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>стр. 3</w:t>
      </w:r>
      <w:r w:rsidR="007E74AF">
        <w:rPr>
          <w:rFonts w:ascii="Times New Roman" w:eastAsia="Calibri" w:hAnsi="Times New Roman" w:cs="Times New Roman"/>
          <w:sz w:val="28"/>
          <w:szCs w:val="28"/>
        </w:rPr>
        <w:t>2</w:t>
      </w:r>
    </w:p>
    <w:p w:rsidR="00286630" w:rsidRPr="00286630" w:rsidRDefault="00286630" w:rsidP="0028663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12. Материально-технические ресурсы библиотеки</w:t>
      </w:r>
      <w:proofErr w:type="gramStart"/>
      <w:r w:rsidRPr="00286630">
        <w:rPr>
          <w:rFonts w:ascii="Times New Roman" w:eastAsia="Calibri" w:hAnsi="Times New Roman" w:cs="Times New Roman"/>
          <w:sz w:val="28"/>
          <w:szCs w:val="28"/>
        </w:rPr>
        <w:t>……………………..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C44579">
        <w:rPr>
          <w:rFonts w:ascii="Times New Roman" w:eastAsia="Calibri" w:hAnsi="Times New Roman" w:cs="Times New Roman"/>
          <w:sz w:val="28"/>
          <w:szCs w:val="28"/>
        </w:rPr>
        <w:t>3</w:t>
      </w:r>
      <w:r w:rsidR="007E74AF">
        <w:rPr>
          <w:rFonts w:ascii="Times New Roman" w:eastAsia="Calibri" w:hAnsi="Times New Roman" w:cs="Times New Roman"/>
          <w:sz w:val="28"/>
          <w:szCs w:val="28"/>
        </w:rPr>
        <w:t>3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6630" w:rsidRPr="00286630" w:rsidRDefault="00286630" w:rsidP="0028663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630" w:rsidRPr="00286630" w:rsidRDefault="00286630" w:rsidP="0028663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Pr="00A32888" w:rsidRDefault="00286630" w:rsidP="00A15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ЦЕЛИ И ЗАДАЧИ, ОСНОВНЫЕ НАПРАВЛЕНИЯ ДЕЯТЕЛЬНОСТИ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Наиболее значительные события в деятельности библиотек муниципального образования в отчётный период.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проведения всех мероприятий в библиотеке – повышение роли библиотеки в воспитательном воздействии на подрастающее поколение, применение новых информационных технологий в пропаганде книги, воспитание грамотного читателя.</w:t>
      </w:r>
    </w:p>
    <w:p w:rsidR="00A41614" w:rsidRPr="00A41614" w:rsidRDefault="00A41614" w:rsidP="00A41614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2016-й год в России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Кино.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проведения всех мероприятий – повышение роли библиотеки в воспитательном воздействии на подрастающее поколение, применение новых информационных технологий в пропаганде книги,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воспитание грамотного </w:t>
      </w:r>
      <w:r w:rsidR="00A32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читателя, изучение, познание и привитие интереса и любви к отечественной культуре и искусству.</w:t>
      </w:r>
    </w:p>
    <w:p w:rsidR="00A41614" w:rsidRPr="00A41614" w:rsidRDefault="00A41614" w:rsidP="0040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1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интереса к историческому прошлому нашей страны через изучение событий Великой Отечественной войны;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прививали </w:t>
      </w:r>
      <w:r w:rsidRPr="00A41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воспитание чувства патриотизма и гражданственности; </w:t>
      </w:r>
      <w:r w:rsidRPr="00A416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гражданского долга и чувства благодарности к погибшим в годы Великой Отечественной войны и выжившим ветеранам и людям старшего поколения.</w:t>
      </w:r>
    </w:p>
    <w:p w:rsidR="00A41614" w:rsidRPr="00A41614" w:rsidRDefault="00A41614" w:rsidP="00402190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2016-й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богат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юбилейными и памятными  датами: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250 лет со дня рождения Н.М. Карамзина,</w:t>
      </w:r>
      <w:r w:rsidR="007E7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190 лет со дня рождения М.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Салтыкова</w:t>
      </w:r>
      <w:r w:rsidR="007E7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Щедрина,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110 лет со дня рождения А. </w:t>
      </w:r>
      <w:proofErr w:type="spellStart"/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Барто</w:t>
      </w:r>
      <w:proofErr w:type="spellEnd"/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95 лет со дня рождения</w:t>
      </w:r>
      <w:r w:rsidR="009212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Д. </w:t>
      </w:r>
      <w:r w:rsidR="009212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Сахарова, 115 лет со дня рождения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 И. </w:t>
      </w:r>
      <w:proofErr w:type="spellStart"/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Чарушина</w:t>
      </w:r>
      <w:proofErr w:type="spellEnd"/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,  305 лет со дня рождения М. В. Ломоносова,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215 лет со дня  рождения</w:t>
      </w:r>
      <w:proofErr w:type="gramEnd"/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 И. Даля, 120 лет со дня рождения Г. К. Жукова, 120 лет со дня рождения К.К. Рокоссовского и др.</w:t>
      </w:r>
    </w:p>
    <w:p w:rsidR="00A41614" w:rsidRPr="00A41614" w:rsidRDefault="00A41614" w:rsidP="00A41614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роводи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разнообразные мероприятия, посвящённые юбилеям писателей и поэтов.</w:t>
      </w:r>
    </w:p>
    <w:p w:rsidR="00A41614" w:rsidRPr="00A41614" w:rsidRDefault="00A41614" w:rsidP="00921221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проведения всех мероприятий – привлечение внимания общества к вопросам развития культуры, сохранение культурно – исторического наследия и роли российской культуры во всём мире.                       </w:t>
      </w:r>
    </w:p>
    <w:p w:rsidR="0028217C" w:rsidRPr="00A32888" w:rsidRDefault="00A32888" w:rsidP="00921221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Региональные и муниципальные нормативно-правовые акты, оказавшие влияние на деятельность муниципальных библиотек в отчётном году.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A4" w:rsidRPr="00A15723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28217C" w:rsidRDefault="0028217C" w:rsidP="007B1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 участие в программе «Культура Кубани» с целью комплектования библиотечного фонда путем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</w:t>
      </w:r>
      <w:r w:rsidR="00A41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proofErr w:type="spellEnd"/>
      <w:r w:rsidR="00A4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было залажено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рассмотрение органов власти местного самоуправления выносили вопросы о выделении средств на подписные издания и на приобретение литературы,  на аттестацию рабочих мест, на оформление книжных выставок (заказ тематических баннеров). Было выделено на  подписку периодических издан</w:t>
      </w:r>
      <w:r w:rsid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ий  2016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</w:t>
      </w:r>
      <w:r w:rsidRPr="00A32888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9212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32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544рубля.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286630" w:rsidRDefault="00286630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630" w:rsidRPr="00286630" w:rsidRDefault="00286630" w:rsidP="0028663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связи  с   Приказом  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630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от 31.10. 2014 г.,   в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был изучен  документ - Модельный стандарт деятельности общедоступной библиотеки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ведется</w:t>
      </w:r>
      <w:r w:rsidRPr="0028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совместная  деятельность  библиотеки  и  её  Учредителя –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28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– по поэтапному  внедрению  Модельного  стандарта  деятельности общедоступной библиотеки.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Участие в акциях, мероприятиях, конкурсах общероссийского и кр</w:t>
      </w:r>
      <w:r w:rsidR="0081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аевого, муниципального масштаба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 всеми группами читателей принимали  участие в акциях общероссийского, краевого и районного масштаба.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888" w:rsidRDefault="00A32888" w:rsidP="002866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630" w:rsidRDefault="00286630" w:rsidP="002866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Pr="00A15723" w:rsidRDefault="007B14A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ОРГАНИЗАЦИЯ ОБСЛУЖИВАНИЯ НАСЕЛЕНИЯ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</w:t>
      </w:r>
      <w:r w:rsidR="00921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заций культурно-досугового типа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2.1.2. Организационно-правовые аспекты структуры библиотечной сети и изменения, происходившие в анализируемом году.</w:t>
      </w:r>
    </w:p>
    <w:p w:rsidR="00286630" w:rsidRDefault="00286630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630" w:rsidRPr="00286630" w:rsidRDefault="00286630" w:rsidP="00286630">
      <w:pPr>
        <w:spacing w:line="240" w:lineRule="atLeast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Изменений  в  организационно-правовой  структуре  библиотеки                               в 201</w:t>
      </w:r>
      <w:r w:rsidR="00402190">
        <w:rPr>
          <w:rFonts w:ascii="Times New Roman" w:eastAsia="Calibri" w:hAnsi="Times New Roman" w:cs="Times New Roman"/>
          <w:sz w:val="28"/>
          <w:szCs w:val="28"/>
        </w:rPr>
        <w:t>6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 году  не происходило.  Форма  организации  учреждения – </w:t>
      </w:r>
      <w:proofErr w:type="gramStart"/>
      <w:r w:rsidRPr="00286630">
        <w:rPr>
          <w:rFonts w:ascii="Times New Roman" w:eastAsia="Calibri" w:hAnsi="Times New Roman" w:cs="Times New Roman"/>
          <w:sz w:val="28"/>
          <w:szCs w:val="28"/>
        </w:rPr>
        <w:t>казенное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</w:r>
    </w:p>
    <w:p w:rsidR="00286630" w:rsidRPr="00286630" w:rsidRDefault="00286630" w:rsidP="0028663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Реорганизации  и  изменений  правовой формы библиотеки не происходило.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библиобуса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8217C" w:rsidRDefault="00A41614" w:rsidP="009245A5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</w:t>
      </w:r>
      <w:r w:rsidR="0028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соблюдены нормативы: на 1 библиотекаря в год – 50</w:t>
      </w:r>
      <w:r w:rsidR="00286630">
        <w:rPr>
          <w:rFonts w:ascii="Times New Roman" w:eastAsia="Times New Roman" w:hAnsi="Times New Roman" w:cs="Times New Roman"/>
          <w:sz w:val="28"/>
          <w:szCs w:val="28"/>
          <w:lang w:eastAsia="ru-RU"/>
        </w:rPr>
        <w:t>0 читателей, 10000 книговыдача</w:t>
      </w:r>
      <w:r w:rsidR="0028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посещение - 3500 читателей. </w:t>
      </w:r>
    </w:p>
    <w:p w:rsidR="00286630" w:rsidRDefault="00286630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30" w:rsidRPr="007B14A4" w:rsidRDefault="00286630" w:rsidP="007B14A4">
      <w:pPr>
        <w:spacing w:line="240" w:lineRule="atLeast"/>
        <w:ind w:firstLine="6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 целью приближения библиотечных услуг к месту жительства пожилых  людей  и  инвалидов  использовалась  такая  форма  работы,  как    </w:t>
      </w:r>
      <w:proofErr w:type="spellStart"/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>книгоношество</w:t>
      </w:r>
      <w:proofErr w:type="spellEnd"/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доставка  книг  из библиотеки  по месту жительства читателя. 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 В  этом  направлении  библиотека  тесно  сотрудничала  с  </w:t>
      </w:r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>работниками  Государственного бюджетного учреждения социального  обслуживания Краснодарского края  «Тихорецкий  комплексный  центр  социального  обслуживания  населения».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2.1.5.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7B14A4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678" w:rsidRDefault="00446678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446678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Основные статистические показатели деятельности библиотек МО по схемам: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«Выполнение основных контрольных» показателей» - приложение 1;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«Плановые показатели» - приложение 2.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3D6" w:rsidRDefault="00CF23D6" w:rsidP="009245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3D6" w:rsidRDefault="00CF23D6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показатели деятельности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(выполнение)</w:t>
      </w: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977"/>
        <w:gridCol w:w="992"/>
        <w:gridCol w:w="850"/>
        <w:gridCol w:w="993"/>
        <w:gridCol w:w="850"/>
        <w:gridCol w:w="851"/>
        <w:gridCol w:w="992"/>
        <w:gridCol w:w="850"/>
        <w:gridCol w:w="941"/>
      </w:tblGrid>
      <w:tr w:rsidR="0028217C" w:rsidTr="00446678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поселения</w:t>
            </w:r>
          </w:p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библиотеки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</w:t>
            </w:r>
          </w:p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тели</w:t>
            </w:r>
            <w:proofErr w:type="spellEnd"/>
          </w:p>
          <w:p w:rsidR="0028217C" w:rsidRDefault="0028217C" w:rsidP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</w:t>
            </w:r>
            <w:proofErr w:type="spellEnd"/>
          </w:p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вые показа</w:t>
            </w:r>
          </w:p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тели</w:t>
            </w:r>
            <w:proofErr w:type="spellEnd"/>
          </w:p>
          <w:p w:rsidR="0028217C" w:rsidRDefault="0028217C" w:rsidP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</w:t>
            </w:r>
          </w:p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</w:t>
            </w:r>
          </w:p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28217C" w:rsidRDefault="0028217C" w:rsidP="00A4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</w:t>
            </w:r>
          </w:p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тели</w:t>
            </w:r>
            <w:proofErr w:type="spellEnd"/>
          </w:p>
          <w:p w:rsidR="0028217C" w:rsidRDefault="0028217C" w:rsidP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</w:t>
            </w:r>
            <w:proofErr w:type="spellEnd"/>
          </w:p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вые показатели</w:t>
            </w:r>
          </w:p>
          <w:p w:rsidR="0028217C" w:rsidRDefault="0028217C" w:rsidP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</w:t>
            </w:r>
          </w:p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</w:t>
            </w:r>
          </w:p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28217C" w:rsidRDefault="0028217C" w:rsidP="00A4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</w:t>
            </w:r>
          </w:p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тели</w:t>
            </w:r>
            <w:proofErr w:type="spellEnd"/>
          </w:p>
          <w:p w:rsidR="0028217C" w:rsidRDefault="0028217C" w:rsidP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Плановые показатели</w:t>
            </w:r>
          </w:p>
          <w:p w:rsidR="0028217C" w:rsidRDefault="0028217C" w:rsidP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28217C" w:rsidRDefault="0028217C" w:rsidP="00A4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28217C" w:rsidTr="00446678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8217C" w:rsidTr="00446678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5A5" w:rsidTr="00446678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Показатели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Число пользователей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Число книговыдач</w:t>
            </w:r>
          </w:p>
        </w:tc>
        <w:tc>
          <w:tcPr>
            <w:tcW w:w="2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Число посещений</w:t>
            </w:r>
          </w:p>
        </w:tc>
      </w:tr>
      <w:tr w:rsidR="009245A5" w:rsidTr="00446678">
        <w:trPr>
          <w:cantSplit/>
          <w:trHeight w:val="253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«СБ» Отрадненского СП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2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245A5" w:rsidTr="00446678">
        <w:trPr>
          <w:cantSplit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 w:rsidP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 w:rsidP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5" w:rsidRDefault="0092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17C" w:rsidTr="00446678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28217C" w:rsidRDefault="0028217C" w:rsidP="0028217C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32"/>
          <w:lang w:eastAsia="ru-RU"/>
        </w:rPr>
      </w:pPr>
    </w:p>
    <w:p w:rsidR="0028217C" w:rsidRDefault="0028217C" w:rsidP="0028217C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2"/>
          <w:sz w:val="24"/>
          <w:szCs w:val="32"/>
          <w:lang w:eastAsia="ru-RU"/>
        </w:rPr>
        <w:t>Приложение 2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показатели деятельности 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(плановые показатели)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994"/>
        <w:gridCol w:w="800"/>
        <w:gridCol w:w="918"/>
        <w:gridCol w:w="1147"/>
        <w:gridCol w:w="963"/>
        <w:gridCol w:w="962"/>
        <w:gridCol w:w="1065"/>
        <w:gridCol w:w="1105"/>
      </w:tblGrid>
      <w:tr w:rsidR="0028217C" w:rsidRPr="00A41614" w:rsidTr="0028217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 w:rsidP="00A4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 201</w:t>
            </w:r>
            <w:r w:rsidR="00A41614"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 w:rsidP="00A4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201</w:t>
            </w:r>
            <w:r w:rsidR="00A41614"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 w:rsidP="00A4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 201</w:t>
            </w:r>
            <w:r w:rsidR="00A41614"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proofErr w:type="gramStart"/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 плана </w:t>
            </w:r>
            <w:proofErr w:type="gramStart"/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28217C" w:rsidRPr="00A41614" w:rsidTr="0028217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7C" w:rsidRPr="00A32888" w:rsidRDefault="0028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7C" w:rsidRPr="00A32888" w:rsidRDefault="0028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7C" w:rsidRPr="00A32888" w:rsidRDefault="0028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полу-</w:t>
            </w:r>
            <w:proofErr w:type="spellStart"/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годие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мес.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 w:rsidP="00A4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41614"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 w:rsidP="00A4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41614"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3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8217C" w:rsidRPr="00A41614" w:rsidTr="002821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28217C" w:rsidRPr="00A41614" w:rsidTr="002821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3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документовыд</w:t>
            </w:r>
            <w:proofErr w:type="spellEnd"/>
            <w:r w:rsidRPr="00A3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21300</w:t>
            </w:r>
          </w:p>
        </w:tc>
      </w:tr>
      <w:tr w:rsidR="0028217C" w:rsidRPr="00A41614" w:rsidTr="002821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</w:tr>
      <w:tr w:rsidR="0028217C" w:rsidTr="002821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охвата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Pr="00A32888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17C" w:rsidTr="002821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8217C" w:rsidTr="002821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2.2.1. Анализ выполнения количественных и качественных показателей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обязателен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217C" w:rsidRDefault="0028217C" w:rsidP="0021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охват населения муниципального образования библиотечным обслуживанием; </w:t>
      </w:r>
    </w:p>
    <w:p w:rsidR="00217231" w:rsidRDefault="00217231" w:rsidP="00217231">
      <w:pPr>
        <w:autoSpaceDE w:val="0"/>
        <w:autoSpaceDN w:val="0"/>
        <w:adjustRightInd w:val="0"/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17231">
        <w:rPr>
          <w:rFonts w:ascii="Times New Roman" w:eastAsia="Calibri" w:hAnsi="Times New Roman" w:cs="Times New Roman"/>
          <w:sz w:val="28"/>
          <w:szCs w:val="28"/>
        </w:rPr>
        <w:t>В 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17231">
        <w:rPr>
          <w:rFonts w:ascii="Times New Roman" w:eastAsia="Calibri" w:hAnsi="Times New Roman" w:cs="Times New Roman"/>
          <w:sz w:val="28"/>
          <w:szCs w:val="28"/>
        </w:rPr>
        <w:t xml:space="preserve"> году этот  показатель  составляет  </w:t>
      </w:r>
      <w:r>
        <w:rPr>
          <w:rFonts w:ascii="Times New Roman" w:eastAsia="Calibri" w:hAnsi="Times New Roman" w:cs="Times New Roman"/>
          <w:sz w:val="28"/>
          <w:szCs w:val="28"/>
        </w:rPr>
        <w:t>54</w:t>
      </w:r>
      <w:r w:rsidRPr="00217231">
        <w:rPr>
          <w:rFonts w:ascii="Times New Roman" w:eastAsia="Calibri" w:hAnsi="Times New Roman" w:cs="Times New Roman"/>
          <w:sz w:val="28"/>
          <w:szCs w:val="28"/>
        </w:rPr>
        <w:t>%  (как  и  было  запланировано).</w:t>
      </w:r>
    </w:p>
    <w:p w:rsidR="00A15723" w:rsidRDefault="00A15723" w:rsidP="007B14A4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4A4" w:rsidRPr="00A15723" w:rsidRDefault="007B14A4" w:rsidP="007B14A4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5723">
        <w:rPr>
          <w:rFonts w:ascii="Times New Roman" w:eastAsia="Calibri" w:hAnsi="Times New Roman" w:cs="Times New Roman"/>
          <w:sz w:val="24"/>
          <w:szCs w:val="24"/>
        </w:rPr>
        <w:t>6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-анализ  динамики показателей (абсолютных, относительных, экономических), отражающих объем основных работ/услуг, выполненных библиотеками муниципального образования;</w:t>
      </w:r>
    </w:p>
    <w:p w:rsidR="00217231" w:rsidRPr="00217231" w:rsidRDefault="00217231" w:rsidP="006905D8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31">
        <w:rPr>
          <w:rFonts w:ascii="Times New Roman" w:eastAsia="Calibri" w:hAnsi="Times New Roman" w:cs="Times New Roman"/>
          <w:sz w:val="28"/>
          <w:szCs w:val="28"/>
        </w:rPr>
        <w:t xml:space="preserve">Число пользователей  </w:t>
      </w:r>
      <w:r>
        <w:rPr>
          <w:rFonts w:ascii="Times New Roman" w:eastAsia="Calibri" w:hAnsi="Times New Roman" w:cs="Times New Roman"/>
          <w:sz w:val="28"/>
          <w:szCs w:val="28"/>
        </w:rPr>
        <w:t>библиотеки в 2016 году находится</w:t>
      </w:r>
      <w:r w:rsidRPr="00217231">
        <w:rPr>
          <w:rFonts w:ascii="Times New Roman" w:eastAsia="Calibri" w:hAnsi="Times New Roman" w:cs="Times New Roman"/>
          <w:sz w:val="28"/>
          <w:szCs w:val="28"/>
        </w:rPr>
        <w:t xml:space="preserve">  на  </w:t>
      </w:r>
      <w:r>
        <w:rPr>
          <w:rFonts w:ascii="Times New Roman" w:eastAsia="Calibri" w:hAnsi="Times New Roman" w:cs="Times New Roman"/>
          <w:sz w:val="28"/>
          <w:szCs w:val="28"/>
        </w:rPr>
        <w:t>том же</w:t>
      </w:r>
      <w:r w:rsidRPr="00217231">
        <w:rPr>
          <w:rFonts w:ascii="Times New Roman" w:eastAsia="Calibri" w:hAnsi="Times New Roman" w:cs="Times New Roman"/>
          <w:sz w:val="28"/>
          <w:szCs w:val="28"/>
        </w:rPr>
        <w:t xml:space="preserve">  уровне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в 2015 году,</w:t>
      </w:r>
      <w:r w:rsidRPr="00217231">
        <w:rPr>
          <w:rFonts w:ascii="Times New Roman" w:eastAsia="Calibri" w:hAnsi="Times New Roman" w:cs="Times New Roman"/>
          <w:sz w:val="28"/>
          <w:szCs w:val="28"/>
        </w:rPr>
        <w:t xml:space="preserve"> благодаря  активной  агитационной  работе  библиотеки  по  продвижению  книги  и  чтения.  Число посещений  по  сравнению с прошлым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231">
        <w:rPr>
          <w:rFonts w:ascii="Times New Roman" w:eastAsia="Calibri" w:hAnsi="Times New Roman" w:cs="Times New Roman"/>
          <w:sz w:val="28"/>
          <w:szCs w:val="28"/>
        </w:rPr>
        <w:t xml:space="preserve">годом  незначительно возросло.  А  число книговыдач </w:t>
      </w:r>
      <w:r>
        <w:rPr>
          <w:rFonts w:ascii="Times New Roman" w:eastAsia="Calibri" w:hAnsi="Times New Roman" w:cs="Times New Roman"/>
          <w:sz w:val="28"/>
          <w:szCs w:val="28"/>
        </w:rPr>
        <w:t>осталось на прежнем уровне</w:t>
      </w:r>
      <w:r w:rsidRPr="002172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благодаря активному сотрудничеству с ТЦМБ</w:t>
      </w:r>
      <w:r w:rsidRPr="0021723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217231" w:rsidRDefault="00217231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комментарий о выполнении показателей, включенных в региональные «дорожные карты»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- 3.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6" w:rsidRDefault="00CF23D6" w:rsidP="002821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качественных показателей</w:t>
      </w:r>
    </w:p>
    <w:p w:rsidR="0028217C" w:rsidRDefault="0028217C" w:rsidP="002821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общедоступных библиотек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(п. 2.2.1.)</w:t>
      </w: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5244"/>
        <w:gridCol w:w="1134"/>
        <w:gridCol w:w="851"/>
        <w:gridCol w:w="992"/>
        <w:gridCol w:w="913"/>
      </w:tblGrid>
      <w:tr w:rsidR="0028217C" w:rsidTr="0028217C">
        <w:trPr>
          <w:tblHeader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 w:rsidP="00ED1B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</w:t>
            </w:r>
            <w:r w:rsidR="00ED1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г. (отчет)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 w:rsidP="00ED1B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</w:t>
            </w:r>
            <w:r w:rsidR="00ED1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 w:rsidP="00ED1B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</w:t>
            </w:r>
            <w:r w:rsidR="00ED1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 w:rsidP="00ED1B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</w:t>
            </w:r>
            <w:r w:rsidR="00ED1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</w:t>
            </w:r>
          </w:p>
        </w:tc>
      </w:tr>
      <w:tr w:rsidR="0028217C" w:rsidTr="0028217C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объема доступа граждан к электронным ресурсам в дистанционном режиме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%: </w:t>
            </w:r>
            <w:proofErr w:type="gramEnd"/>
          </w:p>
          <w:p w:rsidR="0028217C" w:rsidRDefault="00282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 прирост доли библиографических записей по отношению к количеству документов библиотечного фонда;</w:t>
            </w:r>
          </w:p>
          <w:p w:rsidR="0028217C" w:rsidRDefault="00282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 прирост доли посещений сайтов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17C" w:rsidTr="0028217C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доли прироста числа участников культурно-массовых мероприятий </w:t>
            </w:r>
          </w:p>
          <w:p w:rsidR="0028217C" w:rsidRDefault="00282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17C" w:rsidTr="0028217C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доли охвата населения услугами библиотек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(%,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по отношению к прошлому году)</w:t>
            </w:r>
          </w:p>
          <w:p w:rsidR="0028217C" w:rsidRDefault="00282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 расчету принимаются показатели посещаемости стационарных и передвижных библиотек по данным журнала учета, виртуальные пользователи </w:t>
            </w:r>
          </w:p>
          <w:p w:rsidR="0028217C" w:rsidRDefault="00282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(по данным счетчиков сайтов)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17C" w:rsidTr="0028217C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C" w:rsidRDefault="00282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C" w:rsidRDefault="00282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40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2.2.2. Оказание платных услуг (перечислить виды услуг, раскрыть динамику по видам) </w:t>
      </w:r>
    </w:p>
    <w:p w:rsidR="0028217C" w:rsidRPr="00A7309C" w:rsidRDefault="00A7309C" w:rsidP="00A7309C">
      <w:pPr>
        <w:autoSpaceDE w:val="0"/>
        <w:autoSpaceDN w:val="0"/>
        <w:adjustRightInd w:val="0"/>
        <w:spacing w:line="240" w:lineRule="atLeast"/>
        <w:ind w:firstLine="567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A7309C">
        <w:rPr>
          <w:rFonts w:ascii="Times New Roman" w:eastAsia="Calibri" w:hAnsi="Times New Roman" w:cs="Times New Roman"/>
          <w:sz w:val="28"/>
          <w:szCs w:val="28"/>
        </w:rPr>
        <w:t>Оказание  платных услуг  библиотекой  не  планировалось,  и  в 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7309C">
        <w:rPr>
          <w:rFonts w:ascii="Times New Roman" w:eastAsia="Calibri" w:hAnsi="Times New Roman" w:cs="Times New Roman"/>
          <w:sz w:val="28"/>
          <w:szCs w:val="28"/>
        </w:rPr>
        <w:t xml:space="preserve"> году  не  производилось.</w:t>
      </w:r>
      <w:bookmarkStart w:id="0" w:name="_GoBack"/>
      <w:bookmarkEnd w:id="0"/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2.2.3.  Краткие выводы по подразделу. Основные тенденции в изменении потребностей пользователей и их удовлетворение.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Организация и содержание библиотечного обслуживания пользователей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2.3.1. Программно-проектная деятельность библиотек. </w:t>
      </w:r>
    </w:p>
    <w:p w:rsidR="0028217C" w:rsidRDefault="00A7309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Программно-проектная деятельность библиотек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8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</w:t>
      </w:r>
      <w:r w:rsidR="00282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4A4" w:rsidRDefault="007B14A4" w:rsidP="007B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A4" w:rsidRPr="00446678" w:rsidRDefault="007B14A4" w:rsidP="007B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2.3.2. Продвижение библиотек и библиотечных услуг и др.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С целью привлечения новых пользователей и рекламы новых изданий продолжали сотрудничество с организациями и учреждениями станицы, проводили  следующие библиотечные мероприятия вне стен библиотеки: акцию «Библионочь-201</w:t>
      </w:r>
      <w:r w:rsidR="00ED1B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станице  Отрадной  провели «Бо</w:t>
      </w:r>
      <w:r w:rsidR="00A73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льшое литературное путешествие»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17C" w:rsidRDefault="0028217C" w:rsidP="002821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*Создавали комфортный привлекательный внутренний облик библиотеки (оформление книжных выставок, красочное оформление тематических подборок, озеленение помещений).</w:t>
      </w:r>
    </w:p>
    <w:p w:rsidR="0028217C" w:rsidRDefault="0028217C" w:rsidP="002821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использовали возможности Интернета для выполнения всех видов читательских запросов.</w:t>
      </w:r>
    </w:p>
    <w:p w:rsidR="00A7309C" w:rsidRPr="00A7309C" w:rsidRDefault="00A7309C" w:rsidP="00A7309C">
      <w:pPr>
        <w:spacing w:line="24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7309C">
        <w:rPr>
          <w:rFonts w:ascii="Times New Roman" w:eastAsia="Calibri" w:hAnsi="Times New Roman" w:cs="Times New Roman"/>
          <w:sz w:val="28"/>
          <w:szCs w:val="28"/>
        </w:rPr>
        <w:t>реди  населения  распространялись  визитки  библиотеки,  на  которых  имелась  информация  о  режиме  работы  библиотеки,  её  адрес  и  номер  телефона;</w:t>
      </w:r>
    </w:p>
    <w:p w:rsidR="00A7309C" w:rsidRPr="00A7309C" w:rsidRDefault="00A7309C" w:rsidP="00A7309C">
      <w:pPr>
        <w:spacing w:line="24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Оповещали население  о  проводимых  мероприятиях с помощью объявлений.</w:t>
      </w:r>
      <w:r w:rsidRPr="00A730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2.3.3. 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перерегистрацию читателей.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«Дневнике учета работы» выделили основные группы читателей для библиотечно-библиографического обслуживания: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юношество;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молодежь;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инвалиды;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женщины;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предприниматели;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учителя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механизаторы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пенсионеры;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Формуляры  групп выделили сиглами. На абонементе вели списки инвалидов, ветеранов войны и труда, несовершеннолетних подростков, состоящих на учете в «группе риска», ОПДН, детей из социально неблагополучных семей.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 мониторинг читательского спроса (вели «Тетрадь отказов читателям»), учитывая индивидуально-психологические особенности и возможности, с целью развития интереса к чтению и формированию читательских интересов.</w:t>
      </w:r>
    </w:p>
    <w:p w:rsidR="007B14A4" w:rsidRDefault="007B14A4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A4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A4" w:rsidRPr="00446678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7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D0E26" w:rsidRDefault="0028217C" w:rsidP="00A7309C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Выявляли  интересы пользователей путем индивидуальных бесед.</w:t>
      </w:r>
      <w:r w:rsidR="00A7309C" w:rsidRPr="00A7309C">
        <w:rPr>
          <w:rFonts w:ascii="Times New Roman" w:eastAsia="Calibri" w:hAnsi="Times New Roman" w:cs="Times New Roman"/>
          <w:sz w:val="28"/>
          <w:szCs w:val="28"/>
        </w:rPr>
        <w:t xml:space="preserve"> Важным  направлением в работе   библиотеки  является удовлетворение  всех  читательских интересов и запросов.  </w:t>
      </w:r>
      <w:r w:rsidR="009D0E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309C" w:rsidRPr="00A7309C" w:rsidRDefault="009D0E26" w:rsidP="009D0E2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Посетители  библиотеки </w:t>
      </w:r>
      <w:r w:rsidR="00A7309C" w:rsidRPr="00A7309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предпочитают</w:t>
      </w:r>
      <w:r w:rsidR="00A7309C" w:rsidRPr="00A730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литературу</w:t>
      </w:r>
      <w:r w:rsidR="00A7309C" w:rsidRPr="00A7309C">
        <w:rPr>
          <w:rFonts w:ascii="Times New Roman" w:eastAsia="Calibri" w:hAnsi="Times New Roman" w:cs="Times New Roman"/>
          <w:sz w:val="28"/>
          <w:szCs w:val="28"/>
        </w:rPr>
        <w:t xml:space="preserve">  современ</w:t>
      </w:r>
      <w:r>
        <w:rPr>
          <w:rFonts w:ascii="Times New Roman" w:eastAsia="Calibri" w:hAnsi="Times New Roman" w:cs="Times New Roman"/>
          <w:sz w:val="28"/>
          <w:szCs w:val="28"/>
        </w:rPr>
        <w:t>ных  авторов,  новинки</w:t>
      </w:r>
      <w:r w:rsidR="00A7309C" w:rsidRPr="00A7309C">
        <w:rPr>
          <w:rFonts w:ascii="Times New Roman" w:eastAsia="Calibri" w:hAnsi="Times New Roman" w:cs="Times New Roman"/>
          <w:sz w:val="28"/>
          <w:szCs w:val="28"/>
        </w:rPr>
        <w:t xml:space="preserve">.  Поступление  такой  литературы  практически  не  возможно  из-за  </w:t>
      </w:r>
      <w:r>
        <w:rPr>
          <w:rFonts w:ascii="Times New Roman" w:eastAsia="Calibri" w:hAnsi="Times New Roman" w:cs="Times New Roman"/>
          <w:sz w:val="28"/>
          <w:szCs w:val="28"/>
        </w:rPr>
        <w:t>недостаточного</w:t>
      </w:r>
      <w:r w:rsidR="00A7309C" w:rsidRPr="00A7309C">
        <w:rPr>
          <w:rFonts w:ascii="Times New Roman" w:eastAsia="Calibri" w:hAnsi="Times New Roman" w:cs="Times New Roman"/>
          <w:sz w:val="28"/>
          <w:szCs w:val="28"/>
        </w:rPr>
        <w:t xml:space="preserve">  финансирования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учредителя (администрации Отрадненского сельского поселения)</w:t>
      </w:r>
      <w:r w:rsidR="00A7309C" w:rsidRPr="00A7309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Читательский запрос удовлетворяем с помощью МБА ТЦМБ.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  массовые мероприятия по направлениям.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2.3.4. Библиотечное обслуживание людей с ограниченными возможностями (включая помощь в освоении ПЭВМ). </w:t>
      </w:r>
    </w:p>
    <w:p w:rsidR="009D0E26" w:rsidRDefault="009D0E26" w:rsidP="009D0E26">
      <w:pPr>
        <w:spacing w:line="240" w:lineRule="atLeast"/>
        <w:ind w:firstLine="6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 целью приближения библиотечных услуг к месту жительства пожилых  людей  и  инвалидов  использовалась  такая  форма  работы,  как    </w:t>
      </w:r>
      <w:proofErr w:type="spellStart"/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>книгоношество</w:t>
      </w:r>
      <w:proofErr w:type="spellEnd"/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доставка  книг  из библиотеки  по месту жительства читателя. 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 В  этом  направлении  библиотека  тесно  сотрудничала  с  </w:t>
      </w:r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>работниками  Государственного бюджетного учреждения социального  обслуживания Краснодарского края  «Тихорецкий  комплексный  центр  социального  обслуживания  населения».</w:t>
      </w:r>
    </w:p>
    <w:p w:rsidR="009D0E26" w:rsidRPr="00286630" w:rsidRDefault="009D0E26" w:rsidP="009D0E26">
      <w:pPr>
        <w:spacing w:line="240" w:lineRule="atLeast"/>
        <w:ind w:firstLine="6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Обслуживаем на дому 1 ребенка инвалида.</w:t>
      </w:r>
    </w:p>
    <w:p w:rsidR="009D0E26" w:rsidRDefault="009D0E26" w:rsidP="009D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2.3.5. Обслуживание удаленных пользователей. </w:t>
      </w:r>
    </w:p>
    <w:p w:rsidR="009D0E26" w:rsidRPr="009D0E26" w:rsidRDefault="009D0E26" w:rsidP="009D0E26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26">
        <w:rPr>
          <w:rFonts w:ascii="Times New Roman" w:eastAsia="Calibri" w:hAnsi="Times New Roman" w:cs="Times New Roman"/>
          <w:sz w:val="28"/>
          <w:szCs w:val="28"/>
        </w:rPr>
        <w:t>Обслуживание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удаленных пользователей  в 2016</w:t>
      </w:r>
      <w:r w:rsidRPr="009D0E26">
        <w:rPr>
          <w:rFonts w:ascii="Times New Roman" w:eastAsia="Calibri" w:hAnsi="Times New Roman" w:cs="Times New Roman"/>
          <w:sz w:val="28"/>
          <w:szCs w:val="28"/>
        </w:rPr>
        <w:t xml:space="preserve"> году  не  осуществлялось.</w:t>
      </w:r>
    </w:p>
    <w:p w:rsidR="009D0E26" w:rsidRDefault="009D0E26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26" w:rsidRDefault="009D0E26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26" w:rsidRDefault="009D0E26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26" w:rsidRDefault="009D0E26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26" w:rsidRDefault="009D0E26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26" w:rsidRDefault="009D0E26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26" w:rsidRDefault="009D0E26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26" w:rsidRDefault="009D0E26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26" w:rsidRDefault="009D0E26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26" w:rsidRDefault="009D0E26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26" w:rsidRDefault="009D0E26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26" w:rsidRDefault="009D0E26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26" w:rsidRDefault="009D0E26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678" w:rsidRDefault="00446678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26" w:rsidRPr="00446678" w:rsidRDefault="007B14A4" w:rsidP="007B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2.3.6.Направления и формы работы с пользователями: тематика, со</w:t>
      </w:r>
      <w:r w:rsidR="0044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держание, формы и методы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гражданско-патриотической позиции населения. Популяризация символики России, Кубани.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Библиотека продолжает уделять большое внимание в своей работе военно-патриотическому воспитанию. Воспитание патриотизма предполагает всестороннее развитие этого интереса, привлечение читателей к изучению истории и культуры Отечества, его традиций. Знание истории наделяет русского человека ответственностью за судьбу Родины, гордостью за подвиги и достижения предков, помогает верить в будущее России. Целью библиотеки было формирование активной гражданской позиции, патриотизма, воспитание социально зрелого поколения россиян.</w:t>
      </w: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этому направлению было проведено  ряд мероприятий: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Проведено 11 мероприятий, посетило – 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22FEB">
        <w:rPr>
          <w:rFonts w:ascii="Times New Roman" w:eastAsia="Times New Roman" w:hAnsi="Times New Roman" w:cs="Times New Roman"/>
          <w:sz w:val="28"/>
          <w:szCs w:val="24"/>
          <w:lang w:eastAsia="ru-RU"/>
        </w:rPr>
        <w:t>57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В библиотеке оформлена постоянная выставка-просмотр «Знаменательные даты и важнейшие события года». Литература с выставки пользуется спросом у читателей, выдано за год – 1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экземпляров литературы.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92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Провели следующие мероприятия: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  дню освобождения Тихорецкого района провели  урок –  реквием  «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Подвигом славны твои земляки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 (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>94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ч.),</w:t>
      </w:r>
    </w:p>
    <w:p w:rsidR="00ED1B92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была оформлена выставка 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 «В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еликие битвы Великой Победы: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Сталинград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пылающий адрес войны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ч.), ко дню Победы была оформлена выставка – вернисаж военной книги «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память останется вечной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была проведена беседа «Боевая доблесть кубанцев на фронтах Первой мировой войны» (18 ч.),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 дню памяти и скорби провели исторический хронограф «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Здесь первый шаг свой сделала война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="00ED1B92">
        <w:rPr>
          <w:rFonts w:ascii="Times New Roman" w:eastAsia="Times New Roman" w:hAnsi="Times New Roman" w:cs="Times New Roman"/>
          <w:sz w:val="28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ч.),</w:t>
      </w:r>
    </w:p>
    <w:p w:rsidR="0028217C" w:rsidRDefault="00ED1B92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патриотический час «Пример мужества и храбрости» (21 ч.),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выставка – размышление «Великие битвы Великой Победы: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Поле русской славы - 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Курская</w:t>
      </w:r>
      <w:r w:rsidR="00A22F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дуга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>» (17 ч.</w:t>
      </w:r>
      <w:proofErr w:type="gramStart"/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22FEB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 по станциям «Нам есть чем гордится, нам есть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2F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беречь» (10 ч.), час краеведческих знаний «Глубинкою сильна Россия» (15 ч.),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 дню народного единства провели исторический час « </w:t>
      </w:r>
      <w:r w:rsidR="00A22FEB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сильны когда едины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="00A22FE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A32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ч.),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выставка – обзор «Великие битвы Великой Победы: </w:t>
      </w:r>
      <w:r w:rsidR="00A22FEB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под Москвой стояли насмерть» (16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ч.).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678" w:rsidRDefault="00446678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78" w:rsidRPr="00446678" w:rsidRDefault="007B14A4" w:rsidP="00446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A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3A1136" w:rsidRDefault="0028217C" w:rsidP="00282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КРАЕВЕДЕНИЕ:</w:t>
      </w:r>
    </w:p>
    <w:p w:rsidR="0028217C" w:rsidRDefault="0028217C" w:rsidP="00282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ИСТОРИЯ,   ТРАДИЦИИ, КУЛЬТУРА КУБАНИ.</w:t>
      </w:r>
    </w:p>
    <w:p w:rsidR="0028217C" w:rsidRDefault="0028217C" w:rsidP="00282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работы библиотеки с краеведческими материалами – приобщение читателей к истории родного края, как части истории России, воспитание чувства гордости и уважения к самобытной культуре и традициям Кубани.</w:t>
      </w:r>
    </w:p>
    <w:p w:rsidR="0028217C" w:rsidRDefault="0028217C" w:rsidP="0028217C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История Кубани неразрывно связана с историей казачества, которое всегда уважительно относилось к своим регалиям: боевым военным знамёнам, символам атаманской власти. Это и является для нас значимыми  символами доблести и исторической памяти. </w:t>
      </w: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По Краеведению были проведены: всего </w:t>
      </w:r>
      <w:r w:rsidR="00853D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мероприятия, посетило – </w:t>
      </w:r>
      <w:r w:rsidR="00853DAB">
        <w:rPr>
          <w:rFonts w:ascii="Times New Roman" w:eastAsia="Times New Roman" w:hAnsi="Times New Roman" w:cs="Times New Roman"/>
          <w:sz w:val="28"/>
          <w:szCs w:val="24"/>
          <w:lang w:eastAsia="ru-RU"/>
        </w:rPr>
        <w:t>93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чел.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библиотеке оформлена постоянно действующая книжная выставка-просмотр «У всех нас есть Родина – Кубанский наш край!». Выставка была оформлена на абонементе в библиотеке. Книги, статьи из периодики были представлены в разделах выставки: «Кубани казачий дух», «Символы величия Кубани», «Люби и воспевай свой край», «Звёзды спорта Кубани».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Книги с выставки пользуются большим спросом, постоянно задействованы в подготовке к урокам кубановедения  в школе. Выдано за год 1</w:t>
      </w:r>
      <w:r w:rsidR="00853DA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книг.</w:t>
      </w:r>
    </w:p>
    <w:p w:rsidR="003A1136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Проведено: выставка </w:t>
      </w:r>
      <w:r w:rsidR="00853DAB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персоналия «Где я родился</w:t>
      </w:r>
      <w:r w:rsidR="003A113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53D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там пригодился»</w:t>
      </w:r>
    </w:p>
    <w:p w:rsidR="0028217C" w:rsidRDefault="00853DAB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 к 65 – летию со дня</w:t>
      </w:r>
      <w:r w:rsidR="003A1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рождения Д. Нестеренко) (21 ч.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217C" w:rsidRP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дню г. Тихорецка и Тихорецкого района провели </w:t>
      </w:r>
      <w:r w:rsidR="003A1136" w:rsidRP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познавательную викторину</w:t>
      </w:r>
      <w:r w:rsidR="0028217C" w:rsidRP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 </w:t>
      </w:r>
      <w:r w:rsidR="003A1136" w:rsidRP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Моя малая родина – Тихорецкий район </w:t>
      </w:r>
      <w:r w:rsidR="0028217C" w:rsidRP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gramStart"/>
      <w:r w:rsidR="0028217C" w:rsidRP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3A1136" w:rsidRP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>48</w:t>
      </w:r>
      <w:r w:rsidR="0028217C" w:rsidRP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ч.),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 по станциям « Имя Кубань»(45 ч.), в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>ыставка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нет красивее края России, чем наша родная Кубань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ч.), выставка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исследовательских работ «Из истории нашей станицы» (15 ч.)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A1136" w:rsidRPr="006905D8" w:rsidRDefault="007B14A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ЭКОНОМИЧЕСКОЕ ПРОСВЕЩЕНИЕ НАСЕЛЕНИЯ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 этому направлению в 201</w:t>
      </w:r>
      <w:r w:rsidR="00853DA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была оформлена выставка-совет «Экономический форум» (28 ч.),  прове</w:t>
      </w:r>
      <w:r w:rsidR="003A113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53DAB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</w:t>
      </w:r>
      <w:r w:rsidR="003A1136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853D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</w:t>
      </w:r>
      <w:r w:rsidR="003A113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53D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 мире экономических знаний»  (15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ч.)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Правовое просвещение, содействие повышению правовой культуры, участие библиотек в избирательных кампаниях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</w:t>
      </w:r>
      <w:r w:rsidR="003A1136">
        <w:rPr>
          <w:rFonts w:ascii="Times New Roman" w:eastAsia="Times New Roman" w:hAnsi="Times New Roman" w:cs="Times New Roman"/>
          <w:sz w:val="28"/>
          <w:szCs w:val="24"/>
          <w:lang w:eastAsia="ru-RU"/>
        </w:rPr>
        <w:t>о было проведено 4  мероприятия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посетило –64 чел.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Провели: </w:t>
      </w:r>
      <w:r w:rsidR="009F3C7F">
        <w:rPr>
          <w:rFonts w:ascii="Times New Roman" w:eastAsia="Times New Roman" w:hAnsi="Times New Roman" w:cs="Times New Roman"/>
          <w:sz w:val="28"/>
          <w:szCs w:val="24"/>
          <w:lang w:eastAsia="ru-RU"/>
        </w:rPr>
        <w:t>ко  дню молодого избирателя был проведен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F3C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 права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 </w:t>
      </w:r>
      <w:r w:rsidR="009F3C7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 выбирать и быть избранным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!» (</w:t>
      </w:r>
      <w:r w:rsidR="009F3C7F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ч.),   ко дню пожилого человека провели час правовой информации «Пожилым – забота, внимание и льгота»</w:t>
      </w:r>
      <w:r w:rsidR="009F3C7F">
        <w:rPr>
          <w:rFonts w:ascii="Times New Roman" w:eastAsia="Times New Roman" w:hAnsi="Times New Roman" w:cs="Times New Roman"/>
          <w:sz w:val="28"/>
          <w:szCs w:val="24"/>
          <w:lang w:eastAsia="ru-RU"/>
        </w:rPr>
        <w:t>, час информации «Главный закон страны» (12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ч.)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Разобраться в юридических вопросах, узнать свои права и обязанности можно с помощью книг, но отсутствие юриста в нашем поселении сказывается на нашей работе.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Работа в помощь реализации Закона Краснодарского края № 1539-КЗ («детский» закон).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3A1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Ведём информационную работу по выполнению Закона Краснодарского края №1539 КЗ. На книжной  выставке «И возродится Россия молодёжью» оформлены постоянно действующие разделы «Это надо знать».  Материал из периодических изданий собирается в папку-накопитель «Детский закон в действии». Большим спросом пользуется эта папка-накопитель, ею пользуются и учителя нашей школы, и родители, и старшеклассники, и читатели библиотеки. В ней собирается печатный материал из газет «Кубанские новости» и «Тихорецкие вести».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своей работе практикуем «Пятиминутки» по закону № 1539 – перед каждым мероприятием напоминаем взрослым и детям основные правила закона, который защищает права ребёнка. Провели познавательный час «</w:t>
      </w:r>
      <w:r w:rsidR="009F3C7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 на страже детства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="009F3C7F">
        <w:rPr>
          <w:rFonts w:ascii="Times New Roman" w:eastAsia="Times New Roman" w:hAnsi="Times New Roman" w:cs="Times New Roman"/>
          <w:sz w:val="28"/>
          <w:szCs w:val="24"/>
          <w:lang w:eastAsia="ru-RU"/>
        </w:rPr>
        <w:t>12 ч.) и оформили выставку – информацию «Закон на страже детства - №1539»(7 ч.)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Pr="007B14A4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Библиотека и местное самоуправление: вопросы взаимодействия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Информационный стенд «Библиотека и местное самоуправление» обновлён информацией по </w:t>
      </w:r>
      <w:r w:rsidR="007B056B"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организации и </w:t>
      </w:r>
      <w:r w:rsid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работе</w:t>
      </w:r>
      <w:r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Отрадненского сельского поселения</w:t>
      </w:r>
      <w:r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Стенд периодически обновляется  </w:t>
      </w:r>
      <w:r w:rsidR="007B056B"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нормативными документами, </w:t>
      </w:r>
      <w:r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>брошюрами и памятками.</w:t>
      </w:r>
    </w:p>
    <w:p w:rsidR="0028217C" w:rsidRPr="007B056B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Ко дню местного самоуправления  </w:t>
      </w:r>
      <w:r w:rsidR="00AC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была оформлена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библиотеке </w:t>
      </w:r>
      <w:r w:rsidR="00AC29ED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выставка исследовательских работ «Из истории нашей станицы»(1</w:t>
      </w:r>
      <w:r w:rsid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AC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является изучение </w:t>
      </w:r>
      <w:r w:rsidR="003A1136"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понятия местного самоуправления</w:t>
      </w:r>
      <w:r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>, история возникновения и развития его в России, а так же его системы, необходимое для получения наиболее полного представления о данном правовом явлении. Тематический час состоял из трёх частей. В первой части рассказали о понятии местного самоуправлении, которое обеспечивает самостоятельное решение населением вопросов местного значения, владения, пользования и распоряжение муниципальной собственностью и осуществляется гражда</w:t>
      </w:r>
      <w:r w:rsidR="007B056B"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нами путём референдума, выборов</w:t>
      </w:r>
      <w:r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>, формируют, утверждают и исполняют местный бюджет, устанавливают местные налоги и сборы, а так же решают иные вопросы местного значения.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Вторая часть была посвящена истории возникновения и развития местного самоуправления в России. Присутствующие узнал</w:t>
      </w:r>
      <w:r w:rsidR="007B056B"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местное самоуправление зародилось ещё в дореволюционной России благодаря реформам Александра второго. Третья часть мероприятия ознакомила с системой местного самоуправления, правовую основу которого составляют принципы и нормы международного права, конституция РФ, федеральные законы, указы президента и др.</w:t>
      </w: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библиотеке ведётся  папка-накопитель «Станица моя родная», где  собирается печатный материал о нашей станице из периодический изданий.</w:t>
      </w:r>
      <w:proofErr w:type="gramEnd"/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Папка нормативных документов администрации поселения регулярно пополняется.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56B" w:rsidRDefault="007B056B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56B" w:rsidRPr="007B14A4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A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7B056B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 xml:space="preserve">Духовность. Нравственность. Милосердие. 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Работа с социально незащищёнными слоями населения.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года библиотека вела работу по пропаганде нравственного воспитания, воспитания чувства прекрасного, чувства уважения к женщине, к женщине-матери. Одна из сторон духовного возрождения – знакомство с религиозным мировоззрением, народными традициями.</w:t>
      </w:r>
    </w:p>
    <w:p w:rsidR="0028217C" w:rsidRDefault="0028217C" w:rsidP="003A11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спасение человека всегда было связано с чтением, поэтому сохранение культурных и нравственных ценностей является приоритетным направлением в деятельности нашей библиотеки. На примере творчества писателей и поэтов мы прививали любовь к русскому языку, способствовали развитию культуры речи. Русская классическая литература  была и навеки остается литературой нравственной и гуманной. Это не только нравственные проблемы, традиционные для нашей литературы, в каком бы веке они не поднимались, но и вопросы патриотического воспитания, воспитание толерантного сознания, важные педагогические аспекты, позитивный взгляд на действительность.</w:t>
      </w:r>
    </w:p>
    <w:p w:rsidR="0028217C" w:rsidRDefault="0028217C" w:rsidP="003A11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на наших мероприятиях — э</w:t>
      </w:r>
      <w:r w:rsidR="003A11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живое непринужденное 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только общаясь, мы сможем понять</w:t>
      </w:r>
      <w:r w:rsidR="003A1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интересует наших читателей и скорректировать свою работу в нужном направлении.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 </w:t>
      </w:r>
    </w:p>
    <w:p w:rsidR="0028217C" w:rsidRDefault="0028217C" w:rsidP="0028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Всего провели  </w:t>
      </w:r>
      <w:r w:rsidR="00AC29E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мероприяти</w:t>
      </w:r>
      <w:r w:rsidR="00AC29E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Посетило</w:t>
      </w:r>
      <w:r w:rsidR="003A1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29ED">
        <w:rPr>
          <w:rFonts w:ascii="Times New Roman" w:eastAsia="Times New Roman" w:hAnsi="Times New Roman" w:cs="Times New Roman"/>
          <w:sz w:val="28"/>
          <w:szCs w:val="24"/>
          <w:lang w:eastAsia="ru-RU"/>
        </w:rPr>
        <w:t>65  человек.</w:t>
      </w:r>
    </w:p>
    <w:p w:rsidR="00AC29ED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Провели: </w:t>
      </w:r>
      <w:r w:rsidR="00AC29ED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путешествие в мир православия «Светлый день – Христово воскресенье» (26 ч.),</w:t>
      </w:r>
      <w:r w:rsidR="0029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праздник русского языка « В русской речи всё моё родное» (21 ч.),</w:t>
      </w:r>
      <w:r w:rsidR="00AC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познавательный час ко дню семьи, любви и верности «Праздник влюблённых сердец» (</w:t>
      </w:r>
      <w:r w:rsidR="00AC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 </w:t>
      </w:r>
      <w:r w:rsidR="0029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ч.)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проводимой благотворительной акцией «</w:t>
      </w:r>
      <w:r w:rsidR="0029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Край добра»</w:t>
      </w:r>
      <w:r w:rsidR="00AC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перечислены денежные средства в размере </w:t>
      </w:r>
      <w:r w:rsidRPr="007B056B">
        <w:rPr>
          <w:rFonts w:ascii="Times New Roman" w:eastAsia="Times New Roman" w:hAnsi="Times New Roman" w:cs="Times New Roman"/>
          <w:sz w:val="28"/>
          <w:szCs w:val="24"/>
          <w:lang w:eastAsia="ru-RU"/>
        </w:rPr>
        <w:t>400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 на счёт краевого фонда социальной защиты населения Краснодарского края.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B14A4" w:rsidRDefault="007B14A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4A4" w:rsidRDefault="007B14A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4A4" w:rsidRDefault="007B14A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136" w:rsidRPr="007B14A4" w:rsidRDefault="007B14A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Мероприятия, направленные на профилактику асоциальных явлений (наркомания, алкоголизм, курение, СПИД). Популяризация здорового образа жизни.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3A11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профилактике наркомании, алкоголизма, табакокурения среди молодежи и подростков стала  частью планомерной работы библиотеки  по пропаганде здорового образа жизни.</w:t>
      </w:r>
    </w:p>
    <w:p w:rsidR="0028217C" w:rsidRDefault="0028217C" w:rsidP="003A11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ориентир в деятельности  нашей библиотеки — молодежь, которая требует активных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 насыщенных форм  работы. Цель этих мероприятий:  социальная реабилитационная  адаптация, направленная на оздоровление, профилактику преступлений, безнадзорности, употребления алкоголя и табакокурения. </w:t>
      </w:r>
    </w:p>
    <w:p w:rsidR="0028217C" w:rsidRDefault="0028217C" w:rsidP="003A11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Участвуя  в цикле библиотечных информационно</w:t>
      </w:r>
      <w:r w:rsidR="003A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A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просветительских мероприятиях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проведено  </w:t>
      </w:r>
      <w:r w:rsidR="0029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мероприятия, приняли участие </w:t>
      </w:r>
      <w:r w:rsidR="0029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 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29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ыл</w:t>
      </w:r>
      <w:r w:rsidR="0029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оформлен</w:t>
      </w:r>
      <w:r w:rsidR="0029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9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выставка –</w:t>
      </w:r>
      <w:r w:rsidR="003A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призыв  «Пусть всегда будет завтра» (25 ч.), </w:t>
      </w:r>
      <w:r w:rsidRPr="003A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информационный стенд</w:t>
      </w:r>
      <w:r w:rsidR="00293EC6" w:rsidRPr="003A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A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есть всегда»</w:t>
      </w:r>
      <w:r w:rsidR="0029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беседа - профилактика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29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без наркотиков и СПИДА» (21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чел.), </w:t>
      </w:r>
      <w:r w:rsidR="0029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спортивный калейдоскоп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29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 – это жизнь» (10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ч.).</w:t>
      </w:r>
      <w:proofErr w:type="gramEnd"/>
    </w:p>
    <w:p w:rsidR="0028217C" w:rsidRDefault="0028217C" w:rsidP="003A11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всех проведенных в течение года мероприятий хочется отметить </w:t>
      </w:r>
      <w:r w:rsidR="0029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беседу - профилакти</w:t>
      </w:r>
      <w:r w:rsidR="003A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 «Мир без наркотиков и СПИДА»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прошло эмоционально насыщено. Вниманию аудитории было предложено несколько аспектов сохранения здоровья; о средствах гигиены; викторина. Ведущие мероприятия рассказали</w:t>
      </w:r>
      <w:r w:rsidR="0029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пользе закаливания, о роли витаминов в жизни человека, о физических упражнениях и т.д.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Для пользователей библиотеки  папки-накопители – «Зелёная аптека», «Здоровье. Молодость. Успех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.» 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пополняются материалами и пользуются спросом.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84C" w:rsidRDefault="0026384C" w:rsidP="003A1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36" w:rsidRDefault="003A1136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4A4" w:rsidRPr="007B14A4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Формирование культуры семейных отношений.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Гендерное равенство.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3A1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Работниками библиотеки  оформлена папка «Библиотекарь – родителю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 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ткройте книгу детям».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ней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каждый родитель найдёт ценные советы по приобщению детей к чтению, а дети найдут информацию о библиотечных ориентирах, познакомятся с правами пользователей библиотеки, найдут ответы на вопросы 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составить реферат, как правильно написать отзыв о прочитанной книги, найдут списки литературы по внеклассному чтению и много другой полезной информации.</w:t>
      </w:r>
      <w:proofErr w:type="gramEnd"/>
    </w:p>
    <w:p w:rsidR="0028217C" w:rsidRDefault="0028217C" w:rsidP="003A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Проведён урок грамотности «</w:t>
      </w:r>
      <w:r w:rsidR="00A67C80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разные, но мы вместе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(18 ч.).</w:t>
      </w:r>
    </w:p>
    <w:p w:rsidR="0028217C" w:rsidRDefault="0028217C" w:rsidP="003A4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день защиты детей проведён обзор путешествие литературных новинок «Библиотека, книжка, семья, вместе верные друзья».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B14A4" w:rsidRDefault="007B14A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B14A4" w:rsidRDefault="007B14A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4A4" w:rsidRPr="007B14A4" w:rsidRDefault="007B14A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Содействие развитию художественно – эстетических вкусов. Продвижение книги, популяризация чтения и русского языка. Эстетическое просвещение.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3A4A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Библиотека, обладая огромным интеллектуальным и духовным богатством, связывает человека, где бы он ни жил, со всем человечеством, открывает ему через книгу окно в мир знаний, информации, дает возможность для духовного развития, образования и самообразования. Обслуживание читателей мы строили таким образом, чтобы удовлетворить их культурно-информационные потребности, помочь личностному росту.</w:t>
      </w:r>
    </w:p>
    <w:p w:rsidR="0028217C" w:rsidRDefault="0028217C" w:rsidP="003A4A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хочется остановиться на организации досуга односельчан, ведь для них библиотека — это место, где можно найти информацию, пообщаться с людьми, поприсутствовать на различных мероприятиях, самим поучаствовать в них.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201</w:t>
      </w:r>
      <w:r w:rsidR="00A67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насыщен юбилейными датами великих писателей и поэтов. В библиотеке оформлена книжная выставка «Знаменательные даты и важнейшие события года», посвящённая этим датам.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этом направлении проведено </w:t>
      </w:r>
      <w:r w:rsidR="00A67C80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мероприятий, их посетило –</w:t>
      </w:r>
      <w:r w:rsidR="00A67C80">
        <w:rPr>
          <w:rFonts w:ascii="Times New Roman" w:eastAsia="Times New Roman" w:hAnsi="Times New Roman" w:cs="Times New Roman"/>
          <w:sz w:val="28"/>
          <w:szCs w:val="24"/>
          <w:lang w:eastAsia="ru-RU"/>
        </w:rPr>
        <w:t>255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Цель наших мероприятий в продвижении книги и популяризации чтения – рекомендация произведений, знакомство с новыми книгами, привлечение к чтению новых читателей. </w:t>
      </w:r>
    </w:p>
    <w:p w:rsidR="009036AA" w:rsidRDefault="009036AA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Провели: поэтический вернисаж «Светлый праздник Рождества» (9 ч.), оформили выставку – просмотр «Человек. Вселенная. Космос» (27 ч.), в апреле провели</w:t>
      </w:r>
      <w:r w:rsidR="00D26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библионочь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«Большое литературное путешествие» (18 ч.), </w:t>
      </w:r>
    </w:p>
    <w:p w:rsidR="0028217C" w:rsidRDefault="009036AA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прошла литературная акция «Прочти книгу о войне» (38 ч.), литературная гостиная «М. Булгаков: основные вехи биографии» (18 ч.), литературный </w:t>
      </w:r>
      <w:r w:rsidR="00D26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экскурс «Летописец Карамзин.  По страницам творчества Н. М. Карамзина» (22 ч.), оформили выставку персоналию «Прозаик, поэт, краевед» </w:t>
      </w:r>
      <w:proofErr w:type="gramStart"/>
      <w:r w:rsidR="00D26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D26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П. </w:t>
      </w:r>
      <w:proofErr w:type="spellStart"/>
      <w:r w:rsidR="00D26B5A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Бардадым</w:t>
      </w:r>
      <w:proofErr w:type="spellEnd"/>
      <w:r w:rsidR="00D26B5A">
        <w:rPr>
          <w:rFonts w:ascii="Times New Roman" w:eastAsia="Times New Roman" w:hAnsi="Times New Roman" w:cs="Times New Roman"/>
          <w:sz w:val="28"/>
          <w:szCs w:val="24"/>
          <w:lang w:eastAsia="ru-RU"/>
        </w:rPr>
        <w:t>) (17 ч.), обзор путешествие литературных новинок «Библиотека, книжка, семья – вме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 верные друзья»(10 ч.), кино</w:t>
      </w:r>
      <w:r w:rsidR="00D26B5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 «</w:t>
      </w:r>
      <w:proofErr w:type="spellStart"/>
      <w:r w:rsidR="00D26B5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Маугли</w:t>
      </w:r>
      <w:proofErr w:type="spellEnd"/>
      <w:r w:rsidR="00D26B5A">
        <w:rPr>
          <w:rFonts w:ascii="Times New Roman" w:eastAsia="Times New Roman" w:hAnsi="Times New Roman" w:cs="Times New Roman"/>
          <w:sz w:val="28"/>
          <w:szCs w:val="24"/>
          <w:lang w:eastAsia="ru-RU"/>
        </w:rPr>
        <w:t>» (Р. Киплинг) (5 ч.), обзор актёров кино «Кино – волшебная страна» (14 ч.), киновикторина «Являетесь ли вы знатоком кино» (35 ч.), выставка «Волшебный мир С. Т. Аксакова</w:t>
      </w:r>
      <w:r w:rsidR="00CF23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(225 </w:t>
      </w:r>
      <w:proofErr w:type="gramStart"/>
      <w:r w:rsidR="00CF23D6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 со дня рождения) (12 ч.), вечер портрет  «Ломоносов – великий россиянин» (15 ч.), выставка – приглашение «Читайте классику сегодня:</w:t>
      </w:r>
      <w:proofErr w:type="gramEnd"/>
      <w:r w:rsidR="00CF23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Ф. М. Достоевский» (15 ч.),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64" w:rsidRDefault="003A4A6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A4A64" w:rsidRDefault="003A4A6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A4A64" w:rsidRDefault="003A4A6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A4A64" w:rsidRPr="007B14A4" w:rsidRDefault="007B14A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Экологическое просвещение.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3A4A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из задач библиотеки – экологическое просвещение и воспитание экологической культуры чтения.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постоянно уделяем  самое пристальное внимание  проблемам  экологии </w:t>
      </w:r>
      <w:r w:rsidR="003A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 принимаем активное участие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</w:t>
      </w:r>
      <w:r w:rsidR="003A4A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просвещении населения.  Работа эта ведется последовательно, систематично и комплексно.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библиотеке оформлена книжная выставка «Чистота природы – чистота души»» с целью заинтересовать читателей экологическими проблемами, раскрыть последствия хищнического отношения к окружающей среде, бережного отношения к растениям и животным. Литературой с выставки пользовались учащиеся школы для подготовки докладов, сообщений. Для подготовки домашнего задания по кубановедению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часто использовали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выставки «Красную книгу Краснодарского края», «Редкие и исчезающие животные Краснодарского края».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Всего проведено для старших школьников 3 мероприятия, приняло участие –58 человек.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Провели: Выставка – просмотр «Этот удивительный и хрупкий мир» (19ч.), экологическое конфетти «Вода – осно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>ва жизни» (16 ч.),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литературную гостиную «Завещано беречь нам этот мир» (19 ч.).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Природа, которая даёт нам всё для жизни, требует от нас бережного отношения к ней. Все мы, ныне живущие, в ответе за  нашу природу перед потомками. Работники библиотеки, разными формами и методами своей работы призываем всех наших читателей беречь и любить природу.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B14A4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217C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</w:p>
    <w:p w:rsidR="007B14A4" w:rsidRPr="007B14A4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Содействие социализации молодёжи.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3A4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В библиотеке оформлена книжная выставка – размышление «И возродится Россия молодёжью».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Работа в помощь профориентации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наше время проблема выбора профессии встаёт перед подростками особенно остро, но мы мало уделяем ей внимания из-за недостатка необходимой литературы.</w:t>
      </w: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библиотеке была оформлена подборка литературы «И каждой профессии  -  слава и честь», где была помещена информация о различных профессиях, а также сведения об учебных заведениях Краснодарского края и  г. Тихорецка.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Провели: информ - досье «Моя профессия – моё будущее» (29 чел). Цель этого мероприятия – определение своего темперамента для выбора будущей профессии. Он проявляется в мышлении, речи, манере общения. Темперамент можно определить с помощью текста (опросник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Г.Айзенка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Складывая баллы, плюсы и минусы, ребята смогли определить свой темперамент. В каждом человеке есть что-то от холерика, сангвиника, флегматика и меланхолика. В конце мероприятия сделали вывод, что особенности темперамента необходимо учитывать при выборе профессии, но не следует путать темперамент с характером. Успешность человека зависит не от темперамента, а от трудолюбия, способностей, знаний и навыков. </w:t>
      </w: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сожалению, в библиотеке мало литературы о современных профессиях, ребята хотят узнать о них подробнее.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6" w:rsidRDefault="00CF23D6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6" w:rsidRDefault="00CF23D6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A64" w:rsidRPr="007B14A4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28217C" w:rsidRDefault="0028217C" w:rsidP="003A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КРАЕВЕДЧЕСКАЯ ДЕЯТЕЛЬНОСТЬ БИБЛИОТЕК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Реализация краеведческих проектов, в том числе корпоративных.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планировалось.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3A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28217C" w:rsidRDefault="0028217C" w:rsidP="003A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Пополняли  краеведческий фонд  в счёт средств местного бюджета.</w:t>
      </w:r>
    </w:p>
    <w:p w:rsidR="0028217C" w:rsidRDefault="0028217C" w:rsidP="003A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реализации государственной программы    «Развитие культуры» и её подпрограммы «Культура Кубани».</w:t>
      </w:r>
    </w:p>
    <w:p w:rsidR="0028217C" w:rsidRDefault="0028217C" w:rsidP="003A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периодических краеведческих  изданий составит 3 наименования.</w:t>
      </w:r>
    </w:p>
    <w:p w:rsidR="0028217C" w:rsidRDefault="0028217C" w:rsidP="003A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Формирование краеведческих баз данных и электронных библиотек. </w:t>
      </w:r>
    </w:p>
    <w:p w:rsidR="0028217C" w:rsidRDefault="0028217C" w:rsidP="003A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8217C" w:rsidRDefault="0028217C" w:rsidP="003A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3A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3A4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библиотеке оформлена постоянно действующая книжная выставка-просмотр «У всех нас есть Родина – Кубанский наш край!». Выставка была оформлена на абонементе в библиотеке. Книги, статьи из периодики были представлены в разделах выставки: «Кубани казачий дух», «Символы величия Кубани», «Люби и воспевай свой край», «Звёзды спорта Кубани».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Книги с выставки пользуются большим спросом, постоянно задействованы в подготовке к урокам кубановедения  в школе. Выдано за год 18  книг.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Проведено: выставка – просмотр «Звёздный час Николая Кондратенко» (11 ч.), к дню г. Тихорецка и Тихорецкого района провели 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познавательную викторину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>Моя малая Родина-Тихорецкий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ч.), выставка – призыв «Люби  свой край – Жемчужину России!» (34 ч.), выставка - реклама « Новые книги о Кубани – узнаем лучше край родной» (22 ч.).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Выпуск краеведческих изданий, электронных презентаций.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планировалось.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3A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:rsidR="0028217C" w:rsidRDefault="003A4A64" w:rsidP="003A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Пополняли тематическую  папку</w:t>
      </w:r>
      <w:r w:rsidR="0028217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«Из истории нашей станицы» - исследовательские работы читателей о жителях  станицы, пополнение краеведческой картотеки.</w:t>
      </w:r>
    </w:p>
    <w:p w:rsidR="0028217C" w:rsidRDefault="0028217C" w:rsidP="003A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Создание в муниципальных библиотеках историко-краеведческих мини-музеев, краеведческих и этнографических комнат и уголков и т.п.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планировалось.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3D6" w:rsidRDefault="00CF23D6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4A4" w:rsidRPr="007B14A4" w:rsidRDefault="007B14A4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ВНЕШНЯЯ ДЕЯТЕЛЬНОСТЬ БИБЛИОТЕК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217C" w:rsidRDefault="0028217C" w:rsidP="0028217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Библиотеки и социальное партнёрство (творческие контакты и партнерские отношения с органами власти, государственными и другими организациями и структурами, межбиблиотечное взаимодействие).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Продолжали знакомить пользователей с новыми документами, принятыми на местном уровне.</w:t>
      </w: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Традиционно поддерживали тесную связь с преподавателями и учениками СОШ№22 , с органами социальной защиты населения, вносили идеи в организацию и проведение совместных мероприятий. </w:t>
      </w: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подготовке массовых мероприятий использовали профессиональное мастерство и творческий потенциал работников Дома культуры, СОШ №22.</w:t>
      </w: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день защиты детей провед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>ён обзор литературы «Библиотека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A4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книжка, семья – вместе верные друзья». </w:t>
      </w:r>
    </w:p>
    <w:p w:rsidR="0028217C" w:rsidRDefault="0028217C" w:rsidP="002821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217C" w:rsidRDefault="0028217C" w:rsidP="0028217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Привлекали активных читателей к мелкому ремонту книг, к подготовке и проведению массовых мероприятий.</w:t>
      </w: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время летних  каникул учащиеся СОШ №22 проходили практику в библиотеке, очистили  книжный фонд от пыли.</w:t>
      </w:r>
    </w:p>
    <w:p w:rsidR="0028217C" w:rsidRDefault="0028217C" w:rsidP="0028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Рекламно-информационная деятельность.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*Для рекламы библиотеки  обновляли   папку «Библиотекарь – родителю»,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3A4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рекламы библиотеки  в СОШ №22 распространяли памятки о новых поступлениях литературы и предстоящих мероприятиях.</w:t>
      </w:r>
    </w:p>
    <w:p w:rsidR="0028217C" w:rsidRDefault="0028217C" w:rsidP="003A4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4A4" w:rsidRPr="007B14A4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28217C" w:rsidRDefault="0028217C" w:rsidP="003A4A64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БИБЛИОТЕЧНЫЕ ФОНДЫ: ФОРМИРОВАНИЕ,</w:t>
      </w:r>
    </w:p>
    <w:p w:rsidR="0028217C" w:rsidRDefault="0028217C" w:rsidP="003A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ИСПОЛЬЗОВАНИЕ. СОХРАННОСТЬ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Характеристика совокупного фонда библиотек муниципального образования: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Поступления в фонды муниципальных библиотек: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библиотечного фонда библиотеки 201</w:t>
      </w:r>
      <w:r w:rsidR="003A4A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осуществлялось на основе читательских интересов и запросов пользователей с учётом экономического, культурного и читательского профиля сельского поселения.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201</w:t>
      </w:r>
      <w:r w:rsidR="003A4A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выписали  14  наименований периодических изданий.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программе «Культура Кубани» -        экз.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счет средств из местного бюджета - </w:t>
      </w:r>
      <w:r w:rsid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дар от читателей  –   </w:t>
      </w:r>
      <w:r w:rsidR="00502233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экз.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кубановедению –   </w:t>
      </w:r>
      <w:r w:rsid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экз.</w:t>
      </w:r>
      <w:r w:rsid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(Родная Кубань, Кубанские новости, Тихорецкие вести)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Художественная литература –  </w:t>
      </w:r>
      <w:r w:rsidR="00502233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экз.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ОПЛ –      экз.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Искусство –       экз.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Техника –        экз.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Естествознание –         экз.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 –       экз.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экз. книг на 1000 жителей.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 обновляли папку «Федеральные списки экстремистских материалов», проводили сверку новой литературы со списками</w:t>
      </w:r>
      <w:r w:rsid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сайта Минюста и составляли акты проверок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Выбытие из фондов муниципальных библиотек с указанием причин исключения из фонда (печатных изданий, электронных документов).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14A4" w:rsidRDefault="001D0C16" w:rsidP="007B14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C16">
        <w:rPr>
          <w:rFonts w:ascii="Times New Roman" w:eastAsia="Calibri" w:hAnsi="Times New Roman" w:cs="Times New Roman"/>
          <w:sz w:val="28"/>
          <w:szCs w:val="28"/>
        </w:rPr>
        <w:t>Для поддержания качественного состава фонда в 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D0C1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была проведена инвентаризация библиотечного фонда. </w:t>
      </w:r>
      <w:r w:rsidRPr="001D0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D0C16">
        <w:rPr>
          <w:rFonts w:ascii="Times New Roman" w:eastAsia="Calibri" w:hAnsi="Times New Roman" w:cs="Times New Roman"/>
          <w:sz w:val="28"/>
          <w:szCs w:val="28"/>
        </w:rPr>
        <w:t>писан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D0C16">
        <w:rPr>
          <w:rFonts w:ascii="Times New Roman" w:eastAsia="Calibri" w:hAnsi="Times New Roman" w:cs="Times New Roman"/>
          <w:sz w:val="28"/>
          <w:szCs w:val="28"/>
        </w:rPr>
        <w:t xml:space="preserve"> ветхой  литературы  (</w:t>
      </w:r>
      <w:r w:rsidR="00196F8B">
        <w:rPr>
          <w:rFonts w:ascii="Times New Roman" w:eastAsia="Calibri" w:hAnsi="Times New Roman" w:cs="Times New Roman"/>
          <w:sz w:val="28"/>
          <w:szCs w:val="28"/>
        </w:rPr>
        <w:t>512</w:t>
      </w:r>
      <w:r w:rsidRPr="001D0C16">
        <w:rPr>
          <w:rFonts w:ascii="Times New Roman" w:eastAsia="Calibri" w:hAnsi="Times New Roman" w:cs="Times New Roman"/>
          <w:sz w:val="28"/>
          <w:szCs w:val="28"/>
        </w:rPr>
        <w:t xml:space="preserve"> экземпляр</w:t>
      </w:r>
      <w:r w:rsidR="00196F8B">
        <w:rPr>
          <w:rFonts w:ascii="Times New Roman" w:eastAsia="Calibri" w:hAnsi="Times New Roman" w:cs="Times New Roman"/>
          <w:sz w:val="28"/>
          <w:szCs w:val="28"/>
        </w:rPr>
        <w:t>ов</w:t>
      </w:r>
      <w:r w:rsidRPr="001D0C16">
        <w:rPr>
          <w:rFonts w:ascii="Times New Roman" w:eastAsia="Calibri" w:hAnsi="Times New Roman" w:cs="Times New Roman"/>
          <w:sz w:val="28"/>
          <w:szCs w:val="28"/>
        </w:rPr>
        <w:t>)</w:t>
      </w:r>
      <w:r w:rsidR="00196F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D0C16">
        <w:rPr>
          <w:rFonts w:ascii="Times New Roman" w:eastAsia="Calibri" w:hAnsi="Times New Roman" w:cs="Times New Roman"/>
          <w:sz w:val="28"/>
          <w:szCs w:val="28"/>
        </w:rPr>
        <w:t>устаревшей по содержанию  (</w:t>
      </w:r>
      <w:r w:rsidR="00C44579">
        <w:rPr>
          <w:rFonts w:ascii="Times New Roman" w:eastAsia="Calibri" w:hAnsi="Times New Roman" w:cs="Times New Roman"/>
          <w:sz w:val="28"/>
          <w:szCs w:val="28"/>
        </w:rPr>
        <w:t>287</w:t>
      </w:r>
      <w:r w:rsidRPr="001D0C16">
        <w:rPr>
          <w:rFonts w:ascii="Times New Roman" w:eastAsia="Calibri" w:hAnsi="Times New Roman" w:cs="Times New Roman"/>
          <w:sz w:val="28"/>
          <w:szCs w:val="28"/>
        </w:rPr>
        <w:t xml:space="preserve"> экземпляров),</w:t>
      </w:r>
      <w:r w:rsidR="00196F8B">
        <w:rPr>
          <w:rFonts w:ascii="Times New Roman" w:eastAsia="Calibri" w:hAnsi="Times New Roman" w:cs="Times New Roman"/>
          <w:sz w:val="28"/>
          <w:szCs w:val="28"/>
        </w:rPr>
        <w:t xml:space="preserve"> по неустановленным причинам  (пропажа с открытого доступа) (690 экземпляров).</w:t>
      </w:r>
      <w:r w:rsidRPr="001D0C1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B14A4" w:rsidRDefault="007B14A4" w:rsidP="007B14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4A4" w:rsidRPr="007B14A4" w:rsidRDefault="007B14A4" w:rsidP="007B14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</w:p>
    <w:p w:rsidR="001D0C16" w:rsidRPr="001D0C16" w:rsidRDefault="001D0C16" w:rsidP="001D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C16">
        <w:rPr>
          <w:rFonts w:ascii="Times New Roman" w:eastAsia="Calibri" w:hAnsi="Times New Roman" w:cs="Times New Roman"/>
          <w:sz w:val="28"/>
          <w:szCs w:val="28"/>
        </w:rPr>
        <w:lastRenderedPageBreak/>
        <w:t>Своевременно проведена  работа  по исключению из всех учетных документов литературы</w:t>
      </w:r>
      <w:r w:rsidRPr="001D0C1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1D0C16">
        <w:rPr>
          <w:rFonts w:ascii="Times New Roman" w:eastAsia="Calibri" w:hAnsi="Times New Roman" w:cs="Times New Roman"/>
          <w:sz w:val="28"/>
          <w:szCs w:val="28"/>
        </w:rPr>
        <w:t>выбывшей  из фондов библиотеки.</w:t>
      </w:r>
    </w:p>
    <w:p w:rsidR="001D0C16" w:rsidRPr="001D0C16" w:rsidRDefault="001D0C16" w:rsidP="001D0C16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 документы  в виду их отсутствия  не  исключались. 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196F8B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Анализ и оценка состояния фондов библиотек (обновляемость,   обращаемость фондов).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Финансирование комплектования (объемы, основные источники).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 участие в программе «Культура Кубани», запланированы средства из местного бюджета на пополнение книжного фонда библиотеки.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5.6. Документы, регламентируюшие работу с обязательным экземпляром в библиотеках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сохранности фондов:</w:t>
      </w:r>
    </w:p>
    <w:p w:rsidR="0028217C" w:rsidRPr="00502233" w:rsidRDefault="0028217C" w:rsidP="0028217C">
      <w:pPr>
        <w:ind w:left="360"/>
        <w:jc w:val="both"/>
        <w:rPr>
          <w:rFonts w:ascii="Times New Roman" w:hAnsi="Times New Roman" w:cs="Times New Roman"/>
          <w:sz w:val="28"/>
        </w:rPr>
      </w:pPr>
      <w:r w:rsidRPr="00502233">
        <w:rPr>
          <w:rFonts w:ascii="Times New Roman" w:hAnsi="Times New Roman" w:cs="Times New Roman"/>
          <w:sz w:val="28"/>
        </w:rPr>
        <w:t>Регулярно (1 раз в месяц, последний день месяца) проводили санитарные дни;</w:t>
      </w:r>
    </w:p>
    <w:p w:rsidR="0028217C" w:rsidRDefault="0028217C" w:rsidP="0028217C">
      <w:pPr>
        <w:pStyle w:val="af0"/>
        <w:jc w:val="both"/>
        <w:rPr>
          <w:sz w:val="28"/>
        </w:rPr>
      </w:pPr>
      <w:r>
        <w:rPr>
          <w:sz w:val="28"/>
        </w:rPr>
        <w:t>соблюдал</w:t>
      </w:r>
      <w:r w:rsidR="00502233">
        <w:rPr>
          <w:sz w:val="28"/>
        </w:rPr>
        <w:t>и правила пожарной безопасности</w:t>
      </w:r>
      <w:r>
        <w:rPr>
          <w:sz w:val="28"/>
        </w:rPr>
        <w:t>;</w:t>
      </w:r>
    </w:p>
    <w:p w:rsidR="0028217C" w:rsidRDefault="0028217C" w:rsidP="0028217C">
      <w:pPr>
        <w:pStyle w:val="af0"/>
        <w:jc w:val="both"/>
        <w:rPr>
          <w:sz w:val="28"/>
        </w:rPr>
      </w:pPr>
      <w:r>
        <w:rPr>
          <w:sz w:val="28"/>
        </w:rPr>
        <w:t>воспитывали у пользователей библиотеки бережное отношение к книге посредством бесед при записи;</w:t>
      </w:r>
    </w:p>
    <w:p w:rsidR="0028217C" w:rsidRDefault="0028217C" w:rsidP="0028217C">
      <w:pPr>
        <w:pStyle w:val="af0"/>
        <w:jc w:val="both"/>
        <w:rPr>
          <w:sz w:val="28"/>
        </w:rPr>
      </w:pPr>
      <w:r>
        <w:rPr>
          <w:sz w:val="28"/>
        </w:rPr>
        <w:t>систематически  проводили профилактические мероприятия с задолжниками (устные обращения - 350, по телефону -280 , посещали СОШ №22);</w:t>
      </w:r>
    </w:p>
    <w:p w:rsidR="0028217C" w:rsidRDefault="0028217C" w:rsidP="0028217C">
      <w:pPr>
        <w:pStyle w:val="af0"/>
        <w:jc w:val="both"/>
        <w:rPr>
          <w:sz w:val="28"/>
        </w:rPr>
      </w:pPr>
      <w:r>
        <w:rPr>
          <w:sz w:val="28"/>
        </w:rPr>
        <w:t>своевременно производили мелкий ремонт книг.</w:t>
      </w:r>
    </w:p>
    <w:p w:rsidR="0028217C" w:rsidRDefault="0028217C" w:rsidP="0028217C">
      <w:pPr>
        <w:pStyle w:val="af0"/>
        <w:jc w:val="both"/>
        <w:rPr>
          <w:sz w:val="28"/>
        </w:rPr>
      </w:pPr>
      <w:r>
        <w:rPr>
          <w:sz w:val="28"/>
        </w:rPr>
        <w:t>вели учет литературы утерянной читателями в «Тетради учета книг принятых от читателей взамен утерянных»;</w:t>
      </w:r>
    </w:p>
    <w:p w:rsidR="0028217C" w:rsidRDefault="0028217C" w:rsidP="0028217C">
      <w:pPr>
        <w:pStyle w:val="af0"/>
        <w:jc w:val="both"/>
        <w:rPr>
          <w:sz w:val="28"/>
        </w:rPr>
      </w:pPr>
      <w:r>
        <w:rPr>
          <w:sz w:val="28"/>
        </w:rPr>
        <w:t>вели учет библиотечного фонда: прием документов, выбытие, данные о новых поступлениях, а та</w:t>
      </w:r>
      <w:r w:rsidR="00502233">
        <w:rPr>
          <w:sz w:val="28"/>
        </w:rPr>
        <w:t>кже проверку наличия их в фонде</w:t>
      </w:r>
      <w:r>
        <w:rPr>
          <w:sz w:val="28"/>
        </w:rPr>
        <w:t>;</w:t>
      </w:r>
    </w:p>
    <w:p w:rsidR="0028217C" w:rsidRDefault="0028217C" w:rsidP="0028217C">
      <w:pPr>
        <w:pStyle w:val="af0"/>
        <w:jc w:val="both"/>
        <w:rPr>
          <w:sz w:val="28"/>
        </w:rPr>
      </w:pPr>
      <w:r>
        <w:rPr>
          <w:sz w:val="28"/>
        </w:rPr>
        <w:t>вели учет выданной литературы в «Дневнике учета библиотеки» на абонементе.</w:t>
      </w:r>
    </w:p>
    <w:p w:rsidR="0028217C" w:rsidRDefault="0028217C" w:rsidP="0028217C">
      <w:pPr>
        <w:pStyle w:val="af0"/>
        <w:jc w:val="both"/>
        <w:rPr>
          <w:sz w:val="28"/>
        </w:rPr>
      </w:pPr>
      <w:r>
        <w:rPr>
          <w:sz w:val="28"/>
        </w:rPr>
        <w:t>Выдали  литературы всего за 201</w:t>
      </w:r>
      <w:r w:rsidR="00CF23D6">
        <w:rPr>
          <w:sz w:val="28"/>
        </w:rPr>
        <w:t>6</w:t>
      </w:r>
      <w:r>
        <w:rPr>
          <w:sz w:val="28"/>
        </w:rPr>
        <w:t xml:space="preserve">  год  ________ экз.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196F8B" w:rsidRDefault="0028217C" w:rsidP="0028217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выводы по разделу. Основные тенденции в формировании и использовании фондов. Основные проблемы обеспечения сохранности библиотечных фондов.</w:t>
      </w:r>
    </w:p>
    <w:p w:rsidR="0028217C" w:rsidRPr="00196F8B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A4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Pr="007B14A4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28217C" w:rsidRDefault="0028217C" w:rsidP="002821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КАТАЛОГИЗАЦИЯ И ОЦИФРОВКА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БИБЛИОТЕЧНОГО ФОНДА</w:t>
      </w:r>
    </w:p>
    <w:p w:rsidR="00502233" w:rsidRDefault="00502233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66550D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Обработка документов, организация и ведение каталогов. Паспорт</w:t>
      </w:r>
      <w:r w:rsidR="00665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изация каталогов (АК, СК, др.).</w:t>
      </w:r>
    </w:p>
    <w:p w:rsidR="00196F8B" w:rsidRPr="001821BB" w:rsidRDefault="00196F8B" w:rsidP="00196F8B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21BB">
        <w:rPr>
          <w:sz w:val="28"/>
          <w:szCs w:val="28"/>
        </w:rPr>
        <w:t>Своевременн</w:t>
      </w:r>
      <w:r>
        <w:rPr>
          <w:sz w:val="28"/>
          <w:szCs w:val="28"/>
        </w:rPr>
        <w:t>ая</w:t>
      </w:r>
      <w:r w:rsidRPr="00182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техническ</w:t>
      </w:r>
      <w:r>
        <w:rPr>
          <w:sz w:val="28"/>
          <w:szCs w:val="28"/>
        </w:rPr>
        <w:t>ая</w:t>
      </w:r>
      <w:r w:rsidRPr="001821BB">
        <w:rPr>
          <w:sz w:val="28"/>
          <w:szCs w:val="28"/>
        </w:rPr>
        <w:t xml:space="preserve"> и научн</w:t>
      </w:r>
      <w:r>
        <w:rPr>
          <w:sz w:val="28"/>
          <w:szCs w:val="28"/>
        </w:rPr>
        <w:t>ая</w:t>
      </w:r>
      <w:r w:rsidRPr="001821BB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а</w:t>
      </w:r>
      <w:r w:rsidRPr="001821BB">
        <w:rPr>
          <w:sz w:val="28"/>
          <w:szCs w:val="28"/>
        </w:rPr>
        <w:t xml:space="preserve"> вновь посту</w:t>
      </w:r>
      <w:r>
        <w:rPr>
          <w:sz w:val="28"/>
          <w:szCs w:val="28"/>
        </w:rPr>
        <w:t>п</w:t>
      </w:r>
      <w:r w:rsidRPr="001821BB">
        <w:rPr>
          <w:sz w:val="28"/>
          <w:szCs w:val="28"/>
        </w:rPr>
        <w:t>ивших в фонд ЦБС документов в соответствии с правилами действующих международных, государственных стандартов, инструктивно-методических пособий по библиографическому описанию, классификации и систематизации документов, позволяющих по различным параметрам идентифицировать первичный документ в фонде</w:t>
      </w:r>
      <w:r>
        <w:rPr>
          <w:sz w:val="28"/>
          <w:szCs w:val="28"/>
        </w:rPr>
        <w:t xml:space="preserve">, осуществлялась  </w:t>
      </w:r>
      <w:r w:rsidRPr="001821BB">
        <w:rPr>
          <w:sz w:val="28"/>
          <w:szCs w:val="28"/>
        </w:rPr>
        <w:t>ОФФ,</w:t>
      </w:r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 МКУК «Тихорецкая центральная межпоселенческая библиотека» МО ТР. </w:t>
      </w:r>
    </w:p>
    <w:p w:rsidR="00196F8B" w:rsidRPr="001821BB" w:rsidRDefault="00196F8B" w:rsidP="00196F8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1821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нашей библиотеке в течение года проводилось</w:t>
      </w:r>
      <w:r w:rsidRPr="001821BB">
        <w:rPr>
          <w:sz w:val="28"/>
          <w:szCs w:val="28"/>
        </w:rPr>
        <w:t xml:space="preserve"> редактирование библиотечных каталогов: </w:t>
      </w:r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АК</w:t>
      </w:r>
      <w:r>
        <w:rPr>
          <w:sz w:val="28"/>
          <w:szCs w:val="28"/>
        </w:rPr>
        <w:t xml:space="preserve"> и СК,  в  соответствии  с  поступлением  и  выбытием  литературы.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8B" w:rsidRPr="0066550D" w:rsidRDefault="0028217C" w:rsidP="0066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Создание электронных каталогов и других баз данных муниципальными библиотеками. Динамика в целом по муниципальному образованию:</w:t>
      </w:r>
    </w:p>
    <w:p w:rsidR="00196F8B" w:rsidRDefault="00196F8B" w:rsidP="00196F8B">
      <w:pPr>
        <w:autoSpaceDE w:val="0"/>
        <w:autoSpaceDN w:val="0"/>
        <w:adjustRightInd w:val="0"/>
        <w:spacing w:line="24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6F8B">
        <w:rPr>
          <w:rFonts w:ascii="Times New Roman" w:eastAsia="Calibri" w:hAnsi="Times New Roman" w:cs="Times New Roman"/>
          <w:sz w:val="28"/>
          <w:szCs w:val="28"/>
        </w:rPr>
        <w:t>В  проектах по корпоративной каталогизации документов библиотечных фондов наша  библиотека  не участвует.</w:t>
      </w:r>
    </w:p>
    <w:p w:rsidR="0028217C" w:rsidRPr="00196F8B" w:rsidRDefault="00196F8B" w:rsidP="00196F8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F8B">
        <w:rPr>
          <w:rFonts w:ascii="Times New Roman" w:eastAsia="Calibri" w:hAnsi="Times New Roman" w:cs="Times New Roman"/>
          <w:sz w:val="28"/>
          <w:szCs w:val="28"/>
        </w:rPr>
        <w:t>В 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96F8B">
        <w:rPr>
          <w:rFonts w:ascii="Times New Roman" w:eastAsia="Calibri" w:hAnsi="Times New Roman" w:cs="Times New Roman"/>
          <w:sz w:val="28"/>
          <w:szCs w:val="28"/>
        </w:rPr>
        <w:t xml:space="preserve"> году  библиотека  не  занималась  созданием  библиографических  баз  данных.</w:t>
      </w:r>
    </w:p>
    <w:p w:rsidR="0028217C" w:rsidRPr="00196F8B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Оцифровка документов библиотечного фонда муниципальных библиотек (если имеется);</w:t>
      </w:r>
    </w:p>
    <w:p w:rsidR="00196F8B" w:rsidRPr="00196F8B" w:rsidRDefault="00196F8B" w:rsidP="00196F8B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 по  оцифровке  документов  библиотечного  фонда   МКУК  «Сельская  библиотека»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19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 </w:t>
      </w:r>
      <w:proofErr w:type="gramStart"/>
      <w:r w:rsidRPr="00196F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19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осуществляет.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6.4. Обеспечение удаленным пользователям доступа к полнотекстовым документам электронных библиотечных систем: </w:t>
      </w:r>
    </w:p>
    <w:p w:rsidR="0028217C" w:rsidRPr="0066550D" w:rsidRDefault="0066550D" w:rsidP="0066550D">
      <w:pPr>
        <w:autoSpaceDE w:val="0"/>
        <w:autoSpaceDN w:val="0"/>
        <w:adjustRightInd w:val="0"/>
        <w:spacing w:line="24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550D">
        <w:rPr>
          <w:rFonts w:ascii="Times New Roman" w:eastAsia="Calibri" w:hAnsi="Times New Roman" w:cs="Times New Roman"/>
          <w:sz w:val="28"/>
          <w:szCs w:val="28"/>
        </w:rPr>
        <w:t xml:space="preserve">Доступ  к полнотекстовым документам электронных библиотечных систем  удаленным пользователям  не  предоставлялся. </w:t>
      </w:r>
    </w:p>
    <w:p w:rsidR="0028217C" w:rsidRPr="00196F8B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6.5. Анализ состояния и использования электронных ресурсов библиотеками</w:t>
      </w:r>
    </w:p>
    <w:p w:rsidR="0028217C" w:rsidRPr="00196F8B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6.6. Краткие выводы по разделу. Общие проблемы формирования и использования электронных ресурсов в библиотечной сфере региона.</w:t>
      </w:r>
    </w:p>
    <w:p w:rsidR="0066550D" w:rsidRPr="00196F8B" w:rsidRDefault="0066550D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66550D" w:rsidP="0066550D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связи  с  проблемами  технического  оснащения  библиотеки  работа  по  созданию  электронных  баз  данных  в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году  не  велась.</w:t>
      </w:r>
    </w:p>
    <w:p w:rsidR="0066550D" w:rsidRDefault="0066550D" w:rsidP="0066550D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0D" w:rsidRPr="0066550D" w:rsidRDefault="0066550D" w:rsidP="0066550D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3D6" w:rsidRPr="007B14A4" w:rsidRDefault="007B14A4" w:rsidP="007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28217C" w:rsidRDefault="0028217C" w:rsidP="0028217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СПРАВОЧНО-БИБЛИОГРАФИЧЕСКОЕ, </w:t>
      </w:r>
    </w:p>
    <w:p w:rsidR="0028217C" w:rsidRDefault="0028217C" w:rsidP="0050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ОБСЛУЖИВАНИЕ ПОЛЬЗОВАТЕЛЕЙ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7.1. Организация и ведение СБА в библиотеках. </w:t>
      </w:r>
    </w:p>
    <w:p w:rsidR="0066550D" w:rsidRPr="0066550D" w:rsidRDefault="0066550D" w:rsidP="0066550D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66550D">
        <w:rPr>
          <w:rFonts w:ascii="Times New Roman" w:eastAsia="Calibri" w:hAnsi="Times New Roman" w:cs="Times New Roman"/>
          <w:sz w:val="28"/>
          <w:szCs w:val="28"/>
        </w:rPr>
        <w:t xml:space="preserve">В течение  года  по  запросам   читателей  подбиралась    информация  и  литература  по  всем  направлениям.   </w:t>
      </w:r>
    </w:p>
    <w:p w:rsidR="0066550D" w:rsidRDefault="0066550D" w:rsidP="0066550D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66550D">
        <w:rPr>
          <w:rFonts w:ascii="Times New Roman" w:eastAsia="Calibri" w:hAnsi="Times New Roman" w:cs="Times New Roman"/>
          <w:sz w:val="28"/>
          <w:szCs w:val="28"/>
        </w:rPr>
        <w:t xml:space="preserve">В  библиотеке  имеется  алфавитный  и  систематический  каталоги. Ящики  пронумерованы,  на  этикетках  даны  деления  по  ББК.  </w:t>
      </w:r>
    </w:p>
    <w:p w:rsidR="0028217C" w:rsidRPr="0066550D" w:rsidRDefault="0066550D" w:rsidP="0066550D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0D">
        <w:rPr>
          <w:rFonts w:ascii="Times New Roman" w:eastAsia="Calibri" w:hAnsi="Times New Roman" w:cs="Times New Roman"/>
          <w:sz w:val="28"/>
          <w:szCs w:val="28"/>
        </w:rPr>
        <w:t xml:space="preserve">Для  удовлетворения  запросов читателей  используется    фонд  справочных  и  библиографических изданий.  С  его помощью  осуществляется  справочное, информационное  и  рекомендательно-библиографическое  обслуживание  читателей. </w:t>
      </w:r>
    </w:p>
    <w:p w:rsidR="0028217C" w:rsidRDefault="0028217C" w:rsidP="00502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продолжали вести следующие картотеки: «Всё обо всём</w:t>
      </w:r>
      <w:r w:rsidR="0050223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«Краеведческая»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регулярно пополняем разделы картотек карточками на статьи периодических изданий. </w:t>
      </w:r>
    </w:p>
    <w:p w:rsidR="0028217C" w:rsidRDefault="0066550D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Пополняли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папки-накопители по темам: «Здоровье. Молодость. Успех», « Зелёная аптека», «Станица моя, родная», « Православные храмы Кубани», «Закон 1539 – основа безопасности», « Вместе поможем детям», «Библиотекарь - родителю», «</w:t>
      </w:r>
      <w:proofErr w:type="spellStart"/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Антинарко</w:t>
      </w:r>
      <w:proofErr w:type="spellEnd"/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CF23D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502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 постоянный учет основных процессов с СБА. Справочно-библиографическое обслуживание проводили в режиме «запрос – ответ».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Осуществляли справочно-библиотечное обслуживание с исчерпывающей полнотой и оперативностью. Выполнили в течение года 90 справок. Вели тетрадь учета выполненных справок.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помощью интернета осуществляли поиск информации для выполнения всех видов справок.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абонентов информации: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индивидуальных –  10 абонентов 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коллективных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-1 абонент - (СОШ №22)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Редактировали  картотеку информации, где выделены абоненты индивидуального библиографического информирования.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Pr="0066550D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Организация МБА и ЭД</w:t>
      </w:r>
      <w:r w:rsidR="00665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в муниципальных библиотеках. </w:t>
      </w:r>
    </w:p>
    <w:p w:rsidR="0028217C" w:rsidRDefault="0028217C" w:rsidP="0050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Продолжали пользоваться межбиблиотечным абонементом. Подано </w:t>
      </w:r>
      <w:r w:rsidR="005022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2233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заявки, получено 1</w:t>
      </w:r>
      <w:r w:rsidR="005022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0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 литературы. Выдано литературы  в районную библиотеку </w:t>
      </w:r>
      <w:r w:rsidR="006655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2233">
        <w:rPr>
          <w:rFonts w:ascii="Times New Roman" w:eastAsia="Times New Roman" w:hAnsi="Times New Roman" w:cs="Times New Roman"/>
          <w:sz w:val="28"/>
          <w:szCs w:val="28"/>
          <w:lang w:eastAsia="ru-RU"/>
        </w:rPr>
        <w:t>4 экз.</w:t>
      </w:r>
    </w:p>
    <w:p w:rsidR="0066550D" w:rsidRDefault="0066550D" w:rsidP="0050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66550D" w:rsidRDefault="0066550D" w:rsidP="006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7.4. Формирование информационной культуры пользователей.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665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Индивидуальное информационное обслуживание – систематическое общение с пользователями библиотеки, учитывали личные особенности каждого. Продолжали помогать читателям   в выборе литературы, в определении тематики чтения, в воспитании культуры чтения.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7.5. Выпуск библиографической продукции. </w:t>
      </w:r>
    </w:p>
    <w:p w:rsidR="0066550D" w:rsidRDefault="0066550D" w:rsidP="006655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Были  распечатаны  и  распространены  среди  учащихся школы  памятки   «Детский телефон доверия»,   памятки «Скажи наркотикам – нет!», </w:t>
      </w:r>
    </w:p>
    <w:p w:rsidR="007B14A4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листовки «Курительные смеси – жизнь без будущего», «Спайс убивает»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Pr="001E0D3B" w:rsidRDefault="001E0D3B" w:rsidP="001E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28217C" w:rsidRDefault="00CF23D6" w:rsidP="0028217C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ВТОМАТИЗАЦИЯ БИБЛИОТЕЧНЫХ ПРОЦЕССОВ</w:t>
      </w:r>
    </w:p>
    <w:p w:rsidR="0028217C" w:rsidRDefault="0028217C" w:rsidP="0028217C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работников библиотек,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пользователей.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планировалось.</w:t>
      </w:r>
    </w:p>
    <w:p w:rsidR="0028217C" w:rsidRDefault="0028217C" w:rsidP="0028217C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локальной вычислительной сети и высокоскоростных линий доступа в Интернет.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планировалось.</w:t>
      </w:r>
    </w:p>
    <w:p w:rsidR="0028217C" w:rsidRDefault="0028217C" w:rsidP="0028217C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Не планировалось</w:t>
      </w:r>
    </w:p>
    <w:p w:rsidR="0028217C" w:rsidRDefault="0028217C" w:rsidP="0028217C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и тип локальной сети.</w:t>
      </w:r>
    </w:p>
    <w:p w:rsidR="0028217C" w:rsidRPr="00133AB1" w:rsidRDefault="001E0D3B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1A2">
        <w:rPr>
          <w:rFonts w:ascii="Times New Roman" w:hAnsi="Times New Roman"/>
          <w:sz w:val="28"/>
          <w:szCs w:val="28"/>
        </w:rPr>
        <w:t xml:space="preserve">Локальная  сеть в библиотеке  не  предусмотрена. 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8.5.  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28217C" w:rsidRDefault="001E0D3B" w:rsidP="00A9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C65F3">
        <w:rPr>
          <w:rFonts w:ascii="Times New Roman" w:hAnsi="Times New Roman"/>
          <w:sz w:val="28"/>
        </w:rPr>
        <w:t>В  201</w:t>
      </w:r>
      <w:r>
        <w:rPr>
          <w:rFonts w:ascii="Times New Roman" w:hAnsi="Times New Roman"/>
          <w:sz w:val="28"/>
        </w:rPr>
        <w:t>6</w:t>
      </w:r>
      <w:r w:rsidRPr="009C65F3">
        <w:rPr>
          <w:rFonts w:ascii="Times New Roman" w:hAnsi="Times New Roman"/>
          <w:sz w:val="28"/>
        </w:rPr>
        <w:t xml:space="preserve"> году  в  библиотеке  производился:</w:t>
      </w:r>
      <w:r>
        <w:rPr>
          <w:rFonts w:ascii="Times New Roman" w:hAnsi="Times New Roman"/>
          <w:b/>
          <w:i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 xml:space="preserve">набор  в  программах  </w:t>
      </w:r>
      <w:proofErr w:type="spellStart"/>
      <w:r>
        <w:rPr>
          <w:rFonts w:ascii="Times New Roman" w:hAnsi="Times New Roman"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 xml:space="preserve">  и  </w:t>
      </w:r>
      <w:proofErr w:type="spellStart"/>
      <w:r>
        <w:rPr>
          <w:rFonts w:ascii="Times New Roman" w:hAnsi="Times New Roman"/>
          <w:sz w:val="28"/>
        </w:rPr>
        <w:t>Excel</w:t>
      </w:r>
      <w:proofErr w:type="spellEnd"/>
      <w:r>
        <w:rPr>
          <w:rFonts w:ascii="Times New Roman" w:hAnsi="Times New Roman"/>
          <w:sz w:val="28"/>
        </w:rPr>
        <w:t xml:space="preserve">  основных  документов  библиотеки  (приказы, планы,  отчёты,  табеля учёта использования рабочего времени,  акт</w:t>
      </w:r>
      <w:r w:rsidRPr="00563DAF">
        <w:rPr>
          <w:rFonts w:ascii="Times New Roman" w:hAnsi="Times New Roman"/>
          <w:sz w:val="28"/>
        </w:rPr>
        <w:t xml:space="preserve">ы  </w:t>
      </w:r>
      <w:r w:rsidRPr="00563DAF">
        <w:rPr>
          <w:rFonts w:ascii="Times New Roman" w:hAnsi="Times New Roman"/>
          <w:bCs/>
          <w:sz w:val="28"/>
          <w:szCs w:val="28"/>
        </w:rPr>
        <w:t>о списании исключенной из библиотеки литературы</w:t>
      </w:r>
      <w:r>
        <w:rPr>
          <w:rFonts w:ascii="Times New Roman" w:hAnsi="Times New Roman"/>
          <w:bCs/>
          <w:sz w:val="28"/>
          <w:szCs w:val="28"/>
        </w:rPr>
        <w:t xml:space="preserve">,  сценарии  мероприятий  и  др.);   </w:t>
      </w:r>
      <w:r w:rsidR="00A933BC">
        <w:rPr>
          <w:rFonts w:ascii="Times New Roman" w:hAnsi="Times New Roman"/>
          <w:bCs/>
          <w:sz w:val="28"/>
          <w:szCs w:val="28"/>
        </w:rPr>
        <w:t>взаимообмен  электронными  документами  посредством  электронной  почты  с  библиотеками  района;</w:t>
      </w:r>
      <w:r w:rsidR="00A933BC">
        <w:rPr>
          <w:rFonts w:ascii="Times New Roman" w:hAnsi="Times New Roman"/>
          <w:b/>
          <w:i/>
          <w:sz w:val="28"/>
        </w:rPr>
        <w:t xml:space="preserve">   </w:t>
      </w:r>
      <w:r w:rsidR="00A933BC" w:rsidRPr="00193309">
        <w:rPr>
          <w:rFonts w:ascii="Times New Roman" w:hAnsi="Times New Roman"/>
          <w:sz w:val="28"/>
        </w:rPr>
        <w:t>подбор музыкального  оформления  к  мероприятиям</w:t>
      </w:r>
      <w:r w:rsidR="00A933BC">
        <w:rPr>
          <w:rFonts w:ascii="Times New Roman" w:hAnsi="Times New Roman"/>
          <w:sz w:val="28"/>
        </w:rPr>
        <w:t xml:space="preserve">   и  с</w:t>
      </w:r>
      <w:r w:rsidR="00A933BC" w:rsidRPr="00193309">
        <w:rPr>
          <w:rFonts w:ascii="Times New Roman" w:hAnsi="Times New Roman"/>
          <w:sz w:val="28"/>
        </w:rPr>
        <w:t>оздание  электронных презентаций</w:t>
      </w:r>
      <w:r w:rsidR="00A933BC">
        <w:rPr>
          <w:rFonts w:ascii="Times New Roman" w:hAnsi="Times New Roman"/>
          <w:sz w:val="28"/>
        </w:rPr>
        <w:t xml:space="preserve">.                                                                                       </w:t>
      </w:r>
      <w:r w:rsidR="00A933BC">
        <w:rPr>
          <w:rFonts w:ascii="Times New Roman" w:hAnsi="Times New Roman"/>
          <w:b/>
          <w:i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A933BC">
        <w:rPr>
          <w:rFonts w:ascii="Times New Roman" w:hAnsi="Times New Roman"/>
          <w:bCs/>
          <w:sz w:val="28"/>
          <w:szCs w:val="28"/>
        </w:rPr>
        <w:t xml:space="preserve">                         </w:t>
      </w:r>
      <w:proofErr w:type="gramEnd"/>
    </w:p>
    <w:p w:rsidR="0028217C" w:rsidRDefault="0028217C" w:rsidP="0028217C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Представительство муниципальных библиотек в сети Интернет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число муниципальных библиотек, имеющих веб-сайты;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число муниципальных библиотек, имеющих веб-страницы, аккаунты в социальных сетях и т.п.; </w:t>
      </w:r>
    </w:p>
    <w:p w:rsidR="0028217C" w:rsidRDefault="001E0D3B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 Отрадненского сельского поселения имеется страница МКУК «СБ» Отрадненского СП ТР.</w:t>
      </w:r>
    </w:p>
    <w:p w:rsidR="0028217C" w:rsidRDefault="0028217C" w:rsidP="0028217C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</w:t>
      </w:r>
      <w:r w:rsidR="001E0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8.8.  Формы информационных услуг, предоставляемых пользователям с использованием электронных технологий.</w:t>
      </w:r>
    </w:p>
    <w:p w:rsidR="001E0D3B" w:rsidRPr="001E0D3B" w:rsidRDefault="001E0D3B" w:rsidP="00A93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производился поиск материала в сети Интернет по тематическим запросам пользователей   и сброс  информации  на  сменный  носитель  читателей.                                                                               </w:t>
      </w:r>
    </w:p>
    <w:p w:rsidR="001E0D3B" w:rsidRDefault="001E0D3B" w:rsidP="001E0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Pr="001E0D3B" w:rsidRDefault="001E0D3B" w:rsidP="001E0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3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доступа к социально значимой информации в сети ИНТЕРНЕТ, к сайтам российских и краевых библиотек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8.9. Наличие отделов (секторов) автоматизации, специалистов-программистов в библиотеках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368E" w:rsidRPr="0095368E" w:rsidRDefault="0095368E" w:rsidP="0095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малым количеством единиц в штате библиотеки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шт. ед.) наличие отделов (секторов) автоматизации, специалистов-программистов в библиотеке  не  предусмотрено.  </w:t>
      </w:r>
    </w:p>
    <w:p w:rsidR="00133AB1" w:rsidRDefault="00133AB1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Default="001E0D3B" w:rsidP="0013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A933BC" w:rsidP="00A933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4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ОБЕСПЕЧЕНИЕ ДЕЯТЕЛЬНОСТИ </w:t>
      </w:r>
    </w:p>
    <w:p w:rsidR="0028217C" w:rsidRDefault="00C44579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 МУНИЦИПАЛЬНОГО ОБРАЗОВАНИЯ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отчет (план работы) организационно–методического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инновационно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-методического, методико-библиографического) отдела включается методическая работа всех отделов центральной или межпоселенческой библиотеки, принимающих в ней участие, с указанием количественных показателей, определяющих объём выполненной (планируемой) методической работы.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Характеристика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системы методического сопровождения деятельности поселенческих библиотек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библиотек (районных, городских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наделенных статусом центральной (ЦБ).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нормативно-правовое обеспечение методической деятельности;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методических услуг/работ в Уставах ЦБ;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наименований муниципальных методических работ/услуг, включенных в муниципальные задания центральной, межпоселенческой библиотеки или иной организации, ответственной за деятельность библиотек муниципального образования.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Виды и формы методических услуг/работ, выполненных центральной, межпоселенческой библиотекой или иной организацией, ответственной за деятельность библиотек муниципального образования: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количество индивидуальных и групповых консультаций,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проведенных дистанционно (перечислить наиболее спрашиваемые темы);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и  тематика организованных совещаний, круглых столов, семинаров, профессиональных встреч, др.,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сетевом режиме;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проведенных обучающих мероприятий,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дистанционно;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мониторинги (количество, тематика, итоги). </w:t>
      </w:r>
    </w:p>
    <w:p w:rsidR="00075394" w:rsidRDefault="00075394" w:rsidP="0007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394" w:rsidRPr="00075394" w:rsidRDefault="00075394" w:rsidP="0007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9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A933B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9.3. Публикации библиотек муниципального образования в профессиональных изданиях.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 Кадровое обеспечение методической деятельности: наличие методических должностей по библиотечной работе в штатном расписании центральной, межпоселенческой библиотеки или иной организации, ответственной за деятельность библиотек муниципального образования.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 Краткие выводы по разделу. Приоритеты развития методической деятельности ЦБ муниципальных образований. </w:t>
      </w: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3BC" w:rsidRPr="00A933BC" w:rsidRDefault="00A933BC" w:rsidP="00A933BC">
      <w:pPr>
        <w:pStyle w:val="af0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10.</w:t>
      </w:r>
      <w:r w:rsidR="0028217C" w:rsidRPr="00A933BC">
        <w:rPr>
          <w:b/>
          <w:sz w:val="28"/>
          <w:szCs w:val="28"/>
        </w:rPr>
        <w:t xml:space="preserve">БИБЛИОТЕЧНЫЙ </w:t>
      </w:r>
      <w:r w:rsidR="00584BB0">
        <w:rPr>
          <w:b/>
          <w:sz w:val="28"/>
          <w:szCs w:val="28"/>
        </w:rPr>
        <w:t xml:space="preserve"> </w:t>
      </w:r>
      <w:r w:rsidR="0028217C" w:rsidRPr="00A933BC">
        <w:rPr>
          <w:b/>
          <w:sz w:val="28"/>
          <w:szCs w:val="28"/>
        </w:rPr>
        <w:t xml:space="preserve">ПЕРСОНАЛ. </w:t>
      </w:r>
    </w:p>
    <w:p w:rsidR="0028217C" w:rsidRPr="00A933BC" w:rsidRDefault="0028217C" w:rsidP="00A933BC">
      <w:pPr>
        <w:pStyle w:val="af0"/>
        <w:ind w:left="450"/>
        <w:jc w:val="center"/>
        <w:rPr>
          <w:b/>
          <w:sz w:val="28"/>
          <w:szCs w:val="28"/>
        </w:rPr>
      </w:pPr>
      <w:r w:rsidRPr="00A933BC">
        <w:rPr>
          <w:b/>
          <w:sz w:val="28"/>
          <w:szCs w:val="28"/>
        </w:rPr>
        <w:t xml:space="preserve">СОЦИАЛЬНОЕ РАЗВИТИЕ КОЛЛЕКТИВА ПОВЫШЕНИЕ </w:t>
      </w:r>
      <w:r w:rsidR="00A933BC">
        <w:rPr>
          <w:b/>
          <w:sz w:val="28"/>
          <w:szCs w:val="28"/>
        </w:rPr>
        <w:t xml:space="preserve">               </w:t>
      </w:r>
      <w:r w:rsidRPr="00A933BC">
        <w:rPr>
          <w:b/>
          <w:sz w:val="28"/>
          <w:szCs w:val="28"/>
        </w:rPr>
        <w:t>ПРОФЕССИОНАЛЬНОЙ КУЛЬТУРЫ КАДРОВ</w:t>
      </w: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региональных «дорожных карт» и др.).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и расширение штатов не производилось.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10.2. Участие  работников библиотек в  работе органов МСУ, общественных, партийных организаций и т. д.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 в тесном взаимодействии с администрацией, с Советом ветеранов, депутатами, с коллективом  СОШ №22,  с работниками ДК.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денежных средств выполняли соответствующие пункты Положения об оплате труда, коллективного договора, дорожной карты.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планировалось.  (Отсутствие денежных средств)</w:t>
      </w:r>
    </w:p>
    <w:p w:rsidR="00584BB0" w:rsidRDefault="00584BB0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584BB0" w:rsidRDefault="00584BB0" w:rsidP="0058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10.5. Мероприятия по охране труда.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планировалось.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обучения персонала информационным и телекоммуникационным технологиям на рабочем месте;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приложить план семинарских занятий библиотечных работников). </w:t>
      </w:r>
    </w:p>
    <w:p w:rsidR="00133AB1" w:rsidRPr="00133AB1" w:rsidRDefault="00133AB1" w:rsidP="0058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58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Изучали опыт работы библиотек России и края, методических центров, используя ресурсы сети Интернет и методические рекомендации.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Посещали  семинары в МКУК «ТЦМБ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584BB0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10.7. Дифференцированная подготовка и переподготовка кадров: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по уровням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краевой, муниципальный, перечислить, где планируется или состоялось обучение).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10.8.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6" w:rsidRPr="00133AB1" w:rsidRDefault="00584BB0" w:rsidP="0058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 АДМИНИСТРАТИВНО-УПРАВЛЕНЧЕСКАЯ ДЕЯТЕЛЬНОСТЬ</w:t>
      </w: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6" w:rsidRPr="00133AB1" w:rsidRDefault="00133AB1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4B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 МАТЕРИАЛЬНО-ТЕХНИЧЕСКИЕ РЕСУРСЫ БИБЛИОТЕК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12.1. Обязательства учредителя по материально-техническому обеспечению библиотек.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заложены средства в местный бюджет на 201</w:t>
      </w:r>
      <w:r w:rsidR="0050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 осуществление работы МКУК «Сельская библиотека».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Courier New" w:eastAsia="Times New Roman" w:hAnsi="Courier New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Предпринятые меры для  укрепления  МТБ и технической оснащенности библиотек муниципального образования, поселений: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Обеспеченность площадями, соответствие размеров площадей требованиям «Модельного стандарта».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планировалось.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планировалось.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безбарьерного общения.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планировалось.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отопления (перечень не отапливаемых библиотек, имеющих печное отопление).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 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новой сигнализации не планировалось.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телефона не планировалось.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библиотек, состояние библиотечной мебели, замена деревянных стеллажей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металлические и др.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планировалось.</w:t>
      </w: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Техническая оснащенность современной аудио, видео</w:t>
      </w:r>
      <w:r w:rsidR="0050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множительной техникой.</w:t>
      </w: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планировалось.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библиотечными учреждениями и какие).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планировалось.</w:t>
      </w:r>
    </w:p>
    <w:p w:rsidR="00584BB0" w:rsidRDefault="00584BB0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B0" w:rsidRDefault="00584BB0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B0" w:rsidRDefault="00584BB0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B0" w:rsidRPr="00584BB0" w:rsidRDefault="00584BB0" w:rsidP="0058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12.3. Финансовое обеспечение материально-технической базы, привлечение внебюджетных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BB0" w:rsidRDefault="00584BB0" w:rsidP="00584BB0">
      <w:pPr>
        <w:spacing w:line="240" w:lineRule="atLeast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84B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Финансовое  обеспечение   </w:t>
      </w:r>
      <w:r w:rsidRPr="00584BB0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материально-технической базы библиотеки  </w:t>
      </w:r>
      <w:r w:rsidRPr="00584B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осуществлялось  за счет средств бюджета </w:t>
      </w:r>
      <w:r w:rsidR="002C33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Отрадненского </w:t>
      </w:r>
      <w:r w:rsidRPr="00584B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сельского поселения   в  соответствии  с  бюджетной  сметой.  </w:t>
      </w:r>
    </w:p>
    <w:p w:rsidR="007E74AF" w:rsidRPr="007E74AF" w:rsidRDefault="007E74AF" w:rsidP="007E74AF">
      <w:pPr>
        <w:spacing w:line="240" w:lineRule="atLeast"/>
        <w:ind w:firstLine="567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E74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Внебюджетные  средства  в  201</w:t>
      </w:r>
      <w:r w:rsidR="002C33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Pr="007E74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году  не  привлекались.  </w:t>
      </w:r>
    </w:p>
    <w:p w:rsidR="007E74AF" w:rsidRDefault="007E74AF" w:rsidP="00584BB0">
      <w:pPr>
        <w:spacing w:line="240" w:lineRule="atLeast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E74AF" w:rsidRDefault="007E74AF" w:rsidP="00584BB0">
      <w:pPr>
        <w:spacing w:line="240" w:lineRule="atLeast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E74AF" w:rsidRDefault="007E74AF" w:rsidP="00584BB0">
      <w:pPr>
        <w:spacing w:line="240" w:lineRule="atLeast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E74AF" w:rsidRPr="007E74AF" w:rsidRDefault="007E74AF" w:rsidP="007E74A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74AF">
        <w:rPr>
          <w:rFonts w:ascii="Times New Roman" w:eastAsia="Calibri" w:hAnsi="Times New Roman" w:cs="Times New Roman"/>
          <w:sz w:val="28"/>
          <w:szCs w:val="28"/>
        </w:rPr>
        <w:t xml:space="preserve">Директор  МКУК  «Сельская  библиотека» </w:t>
      </w:r>
    </w:p>
    <w:p w:rsidR="007E74AF" w:rsidRPr="007E74AF" w:rsidRDefault="007E74AF" w:rsidP="007E74A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74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Отрадненского</w:t>
      </w:r>
      <w:r w:rsidRPr="007E74AF">
        <w:rPr>
          <w:rFonts w:ascii="Times New Roman" w:eastAsia="Calibri" w:hAnsi="Times New Roman" w:cs="Times New Roman"/>
          <w:sz w:val="28"/>
          <w:szCs w:val="28"/>
        </w:rPr>
        <w:t xml:space="preserve">  сельского  поселения  </w:t>
      </w:r>
    </w:p>
    <w:p w:rsidR="007E74AF" w:rsidRPr="007E74AF" w:rsidRDefault="007E74AF" w:rsidP="007E74A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74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/  </w:t>
      </w:r>
      <w:r>
        <w:rPr>
          <w:rFonts w:ascii="Times New Roman" w:eastAsia="Calibri" w:hAnsi="Times New Roman" w:cs="Times New Roman"/>
          <w:sz w:val="28"/>
          <w:szCs w:val="28"/>
        </w:rPr>
        <w:t>О.Н. Гагулина</w:t>
      </w:r>
    </w:p>
    <w:p w:rsidR="007E74AF" w:rsidRPr="00584BB0" w:rsidRDefault="007E74AF" w:rsidP="007E74AF">
      <w:pPr>
        <w:spacing w:line="240" w:lineRule="atLeast"/>
        <w:ind w:firstLine="567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84BB0" w:rsidRDefault="00584BB0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32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A1D" w:rsidRDefault="00A80A1D"/>
    <w:sectPr w:rsidR="00A8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90"/>
    <w:multiLevelType w:val="multilevel"/>
    <w:tmpl w:val="2D90596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3">
    <w:nsid w:val="48E42759"/>
    <w:multiLevelType w:val="multilevel"/>
    <w:tmpl w:val="68A023D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7C"/>
    <w:rsid w:val="00075394"/>
    <w:rsid w:val="000A1F94"/>
    <w:rsid w:val="00133AB1"/>
    <w:rsid w:val="00196F8B"/>
    <w:rsid w:val="001D0C16"/>
    <w:rsid w:val="001E0D3B"/>
    <w:rsid w:val="0021117C"/>
    <w:rsid w:val="00217231"/>
    <w:rsid w:val="0026384C"/>
    <w:rsid w:val="0028217C"/>
    <w:rsid w:val="00286630"/>
    <w:rsid w:val="00293EC6"/>
    <w:rsid w:val="002C333A"/>
    <w:rsid w:val="003A1136"/>
    <w:rsid w:val="003A4A64"/>
    <w:rsid w:val="00402190"/>
    <w:rsid w:val="00446678"/>
    <w:rsid w:val="00502233"/>
    <w:rsid w:val="00584BB0"/>
    <w:rsid w:val="0066550D"/>
    <w:rsid w:val="006905D8"/>
    <w:rsid w:val="007B056B"/>
    <w:rsid w:val="007B14A4"/>
    <w:rsid w:val="007E74AF"/>
    <w:rsid w:val="00815CD9"/>
    <w:rsid w:val="00853DAB"/>
    <w:rsid w:val="009036AA"/>
    <w:rsid w:val="00921221"/>
    <w:rsid w:val="009245A5"/>
    <w:rsid w:val="0095368E"/>
    <w:rsid w:val="009D0E26"/>
    <w:rsid w:val="009F3C7F"/>
    <w:rsid w:val="00A15723"/>
    <w:rsid w:val="00A22FEB"/>
    <w:rsid w:val="00A32888"/>
    <w:rsid w:val="00A41614"/>
    <w:rsid w:val="00A67C80"/>
    <w:rsid w:val="00A7309C"/>
    <w:rsid w:val="00A80A1D"/>
    <w:rsid w:val="00A933BC"/>
    <w:rsid w:val="00AC29ED"/>
    <w:rsid w:val="00C44579"/>
    <w:rsid w:val="00CF23D6"/>
    <w:rsid w:val="00D26B5A"/>
    <w:rsid w:val="00ED1B92"/>
    <w:rsid w:val="00F4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7C"/>
  </w:style>
  <w:style w:type="paragraph" w:styleId="1">
    <w:name w:val="heading 1"/>
    <w:basedOn w:val="a"/>
    <w:next w:val="a"/>
    <w:link w:val="10"/>
    <w:qFormat/>
    <w:rsid w:val="002821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7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1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1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21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28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17C"/>
  </w:style>
  <w:style w:type="paragraph" w:styleId="a5">
    <w:name w:val="footer"/>
    <w:basedOn w:val="a"/>
    <w:link w:val="a6"/>
    <w:uiPriority w:val="99"/>
    <w:semiHidden/>
    <w:unhideWhenUsed/>
    <w:rsid w:val="0028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217C"/>
  </w:style>
  <w:style w:type="paragraph" w:styleId="a7">
    <w:name w:val="Body Text"/>
    <w:basedOn w:val="a"/>
    <w:link w:val="a8"/>
    <w:uiPriority w:val="99"/>
    <w:semiHidden/>
    <w:unhideWhenUsed/>
    <w:rsid w:val="002821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82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821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8217C"/>
  </w:style>
  <w:style w:type="paragraph" w:styleId="21">
    <w:name w:val="Body Text 2"/>
    <w:basedOn w:val="a"/>
    <w:link w:val="22"/>
    <w:semiHidden/>
    <w:unhideWhenUsed/>
    <w:rsid w:val="002821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821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821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217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2821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217C"/>
  </w:style>
  <w:style w:type="paragraph" w:styleId="ab">
    <w:name w:val="Plain Text"/>
    <w:basedOn w:val="a"/>
    <w:link w:val="ac"/>
    <w:semiHidden/>
    <w:unhideWhenUsed/>
    <w:rsid w:val="002821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2821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217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8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821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2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rsid w:val="0019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7C"/>
  </w:style>
  <w:style w:type="paragraph" w:styleId="1">
    <w:name w:val="heading 1"/>
    <w:basedOn w:val="a"/>
    <w:next w:val="a"/>
    <w:link w:val="10"/>
    <w:qFormat/>
    <w:rsid w:val="002821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7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1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1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21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28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17C"/>
  </w:style>
  <w:style w:type="paragraph" w:styleId="a5">
    <w:name w:val="footer"/>
    <w:basedOn w:val="a"/>
    <w:link w:val="a6"/>
    <w:uiPriority w:val="99"/>
    <w:semiHidden/>
    <w:unhideWhenUsed/>
    <w:rsid w:val="0028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217C"/>
  </w:style>
  <w:style w:type="paragraph" w:styleId="a7">
    <w:name w:val="Body Text"/>
    <w:basedOn w:val="a"/>
    <w:link w:val="a8"/>
    <w:uiPriority w:val="99"/>
    <w:semiHidden/>
    <w:unhideWhenUsed/>
    <w:rsid w:val="002821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82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821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8217C"/>
  </w:style>
  <w:style w:type="paragraph" w:styleId="21">
    <w:name w:val="Body Text 2"/>
    <w:basedOn w:val="a"/>
    <w:link w:val="22"/>
    <w:semiHidden/>
    <w:unhideWhenUsed/>
    <w:rsid w:val="002821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821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821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217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2821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217C"/>
  </w:style>
  <w:style w:type="paragraph" w:styleId="ab">
    <w:name w:val="Plain Text"/>
    <w:basedOn w:val="a"/>
    <w:link w:val="ac"/>
    <w:semiHidden/>
    <w:unhideWhenUsed/>
    <w:rsid w:val="002821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2821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217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8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821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2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rsid w:val="0019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7785</Words>
  <Characters>44375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2016-10-14T11:34:00Z</dcterms:created>
  <dcterms:modified xsi:type="dcterms:W3CDTF">2017-05-03T11:28:00Z</dcterms:modified>
</cp:coreProperties>
</file>