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FAB" w:rsidRPr="00495FAB" w:rsidRDefault="00495FAB" w:rsidP="00495FAB">
      <w:pPr>
        <w:shd w:val="clear" w:color="auto" w:fill="FFFFFF"/>
        <w:spacing w:before="100" w:beforeAutospacing="1" w:after="75" w:line="360" w:lineRule="atLeast"/>
        <w:outlineLvl w:val="1"/>
        <w:rPr>
          <w:rFonts w:ascii="Arial" w:eastAsia="Times New Roman" w:hAnsi="Arial" w:cs="Arial"/>
          <w:b/>
          <w:bCs/>
          <w:color w:val="004F64"/>
          <w:sz w:val="30"/>
          <w:szCs w:val="30"/>
          <w:lang w:eastAsia="ru-RU"/>
        </w:rPr>
      </w:pPr>
      <w:r w:rsidRPr="00495FAB">
        <w:rPr>
          <w:rFonts w:ascii="Arial" w:eastAsia="Times New Roman" w:hAnsi="Arial" w:cs="Arial"/>
          <w:b/>
          <w:bCs/>
          <w:color w:val="004F64"/>
          <w:sz w:val="30"/>
          <w:szCs w:val="30"/>
          <w:lang w:eastAsia="ru-RU"/>
        </w:rPr>
        <w:t xml:space="preserve">Финансово-экономическое состояние субъектов малого и среднего предпринимательства </w:t>
      </w:r>
    </w:p>
    <w:p w:rsidR="00251265" w:rsidRDefault="00F75320" w:rsidP="00495FAB">
      <w:bookmarkStart w:id="0" w:name="_GoBack"/>
      <w:bookmarkEnd w:id="0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1 января 2019</w:t>
      </w:r>
      <w:r w:rsidR="00495FAB" w:rsidRPr="00495F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года на т</w:t>
      </w:r>
      <w:r w:rsidR="00495F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ерритории Отрадненского</w:t>
      </w:r>
      <w:r w:rsidR="00495FAB" w:rsidRPr="00495F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сельского поселения </w:t>
      </w:r>
      <w:r w:rsidR="00495F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Тихорецкого района действует  63</w:t>
      </w:r>
      <w:r w:rsidR="00495FAB" w:rsidRPr="00495F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субъектов малого и среднег</w:t>
      </w:r>
      <w:r w:rsidR="00495F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 предпринимательства, из них 62</w:t>
      </w:r>
      <w:r w:rsidR="00495FAB" w:rsidRPr="00495F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инд</w:t>
      </w:r>
      <w:r w:rsidR="00495F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ивидуальных предпринимателей и 1 юридическое лицо</w:t>
      </w:r>
      <w:r w:rsidR="00495FAB" w:rsidRPr="00495F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="00495FAB" w:rsidRPr="00495F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495FAB" w:rsidRPr="00495F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Среднесписочная численность работников, занятых на малых и сре</w:t>
      </w:r>
      <w:r w:rsidR="00495F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дних предприятиях составляет 105 человек</w:t>
      </w:r>
      <w:r w:rsidR="00495FAB" w:rsidRPr="00495F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="00495FAB" w:rsidRPr="00495F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495FAB" w:rsidRPr="00495F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Доля среднесписочной численности работников малых, средних предприятий в среднесписочной численности всех предприятий составляет 20 %.</w:t>
      </w:r>
      <w:r w:rsidR="00495FAB" w:rsidRPr="00495F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495FAB" w:rsidRPr="00495F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 структуре субъектов малого и среднего предпринимательства по видам экономической деятельности:</w:t>
      </w:r>
      <w:r w:rsidR="00495FAB" w:rsidRPr="00495F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495FAB" w:rsidRPr="00495F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сельское хозяйство 85 %;</w:t>
      </w:r>
      <w:r w:rsidR="00495FAB" w:rsidRPr="00495F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495FAB" w:rsidRPr="00495F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-оптовая и розничная торговля, ремонт автотранспортных средств 14 %.</w:t>
      </w:r>
      <w:r w:rsidR="00495FAB" w:rsidRPr="00495F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495FAB" w:rsidRPr="00495F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- предоставление прочих видов услуг 1 %</w:t>
      </w:r>
      <w:r w:rsidR="00495FAB" w:rsidRPr="00495F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495FAB" w:rsidRPr="00495F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Основная сфера деятельности малого и среднего предпринимательства - сельское хозяйство (выращивание зерновых, зернобобовых, технических  и плодовых культур)</w:t>
      </w:r>
      <w:r w:rsidR="00495FAB" w:rsidRPr="00495F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495FAB" w:rsidRPr="00495F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Финансово – экономическое состояние предприятий – стабильное.</w:t>
      </w:r>
      <w:r w:rsidR="00495FAB" w:rsidRPr="00495F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495FAB" w:rsidRPr="00495F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Субъектов малого и среднего предпринимательства, находящихся в стадии банкротства нет.</w:t>
      </w:r>
    </w:p>
    <w:sectPr w:rsidR="00251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FAB"/>
    <w:rsid w:val="00251265"/>
    <w:rsid w:val="00495FAB"/>
    <w:rsid w:val="00F7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4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31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3671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3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налоговый</dc:creator>
  <cp:lastModifiedBy>налоговый</cp:lastModifiedBy>
  <cp:revision>2</cp:revision>
  <dcterms:created xsi:type="dcterms:W3CDTF">2019-07-02T13:02:00Z</dcterms:created>
  <dcterms:modified xsi:type="dcterms:W3CDTF">2019-07-02T13:02:00Z</dcterms:modified>
</cp:coreProperties>
</file>