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6" w:rsidRDefault="00092276" w:rsidP="0034550A">
      <w:pPr>
        <w:pStyle w:val="a4"/>
        <w:jc w:val="both"/>
      </w:pPr>
      <w:r>
        <w:t>С 24 июля 2017 года открыт отбор для субъектов малого и среднего предпринимательства в сфере промышленности на возмещение части затрат (получение субсидии)</w:t>
      </w:r>
    </w:p>
    <w:p w:rsidR="00092276" w:rsidRDefault="00092276" w:rsidP="0034550A">
      <w:pPr>
        <w:pStyle w:val="a4"/>
        <w:jc w:val="both"/>
      </w:pPr>
      <w:proofErr w:type="gramStart"/>
      <w:r>
        <w:t>Департаментом промышленной политики Краснодарского края (далее - департамент) принято решение о начале проведения конкурсных отборов субъектов деятельности в сфере промышленности в рамках следующих мероприятий государственной программы Краснодарского края "Развитие промышленности Краснодарского края и повышение ее конкурентоспособности", утвержденной постановлением главы администрации (губернатора) Краснодарского края от 30 ноября 2015 года N° 1138 с 24 июля 201 7 года:</w:t>
      </w:r>
      <w:r>
        <w:br/>
      </w:r>
      <w:r>
        <w:br/>
        <w:t>· предоставление субъектам деятельности в сфере</w:t>
      </w:r>
      <w:proofErr w:type="gramEnd"/>
      <w:r>
        <w:t xml:space="preserve"> </w:t>
      </w:r>
      <w:proofErr w:type="gramStart"/>
      <w:r>
        <w:t>промышленности (за исключением государственных и муниципальных учреждений) субсидий на возмещение части затрат, связанных с уплатой процентов по кредитам, привлеченным в кредитных организациях или уплатой дохода лизинговы</w:t>
      </w:r>
      <w:bookmarkStart w:id="0" w:name="_GoBack"/>
      <w:bookmarkEnd w:id="0"/>
      <w:r>
        <w:t>х компаний, являющихся частью лизинговых платежей на создание новых производств промышленной продукции, модернизацию, приобретение и монтаж оборудования, проведение пуско-наладочных работ за исключением возмещения части затрат, связанных с технологическим присоединением к сетям инженерно-технического обеспечения;</w:t>
      </w:r>
      <w:proofErr w:type="gramEnd"/>
      <w:r>
        <w:br/>
      </w:r>
      <w:r>
        <w:br/>
        <w:t xml:space="preserve">· </w:t>
      </w:r>
      <w:proofErr w:type="gramStart"/>
      <w:r>
        <w:t>предоставление субъектам деятельности в сфере промышленности (за исключением государственных и муниципальных учреждений) субсидий для возмещения части затрат, понесенных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деятельности" в 2014 -2018 годах, на пополнение оборотных средств и (или) на финансирование текущей производственной деятельности, направленных на производство промышленной продукции;</w:t>
      </w:r>
      <w:proofErr w:type="gramEnd"/>
      <w:r>
        <w:br/>
      </w:r>
      <w:r>
        <w:br/>
        <w:t>· предоставление субъектам деятельности в сфере промышленности (за исключением государственных и муниципальных учреждений) субсидий на возмещение части затрат, связанных с технологическим присоединением к сетям инженерно-технического обеспечения;</w:t>
      </w:r>
      <w:r>
        <w:br/>
      </w:r>
      <w:r>
        <w:br/>
        <w:t>· предоставление субсидий субъектам деятельности в сфере промышленности в целях возмещения затрат, связанных с осуществлением ими образовательной деятельности по дополнительным профессиональным программам;</w:t>
      </w:r>
      <w:r>
        <w:br/>
      </w:r>
      <w:r>
        <w:br/>
        <w:t xml:space="preserve">· </w:t>
      </w:r>
      <w:proofErr w:type="gramStart"/>
      <w:r>
        <w:t>предоставление субъектам деятельности в сфере промышленности (за исключением государственных и муниципальных учреждений) субсидий на возмещение части затрат на реализацию инвестиционных проектов по модернизации и развитию промышленных производств, за исключением затрат, связанных с технологическим присоединением к сетям инженерно-технического обеспечения и связанных с уплатой процентов по кредитам, привлеченным в кредитных организациях или уплатой дохода лизинговых компаний, являющихся частью лизинговых платежей на создание</w:t>
      </w:r>
      <w:proofErr w:type="gramEnd"/>
      <w:r>
        <w:t xml:space="preserve"> новых произво</w:t>
      </w:r>
      <w:proofErr w:type="gramStart"/>
      <w:r>
        <w:t>дств пр</w:t>
      </w:r>
      <w:proofErr w:type="gramEnd"/>
      <w:r>
        <w:t>омышленной продукции, модернизацию, приобретение и монтаж оборудования, проведение пуско-наладочных работ.</w:t>
      </w:r>
      <w:r>
        <w:br/>
      </w:r>
      <w:r>
        <w:br/>
      </w:r>
      <w:proofErr w:type="gramStart"/>
      <w:r>
        <w:t xml:space="preserve">Субсидии предоставляются в соответствии с приказом департамента от 21 июля 2017 года N° 73 "Об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"Развитие промышленности Краснодарского края и повышение ее конкурентоспособности", утвержденной постановлением главы администрации (губернатора) Краснодарского края от 30 ноября 2015 года N° 1138", размещенном на </w:t>
      </w:r>
      <w:r>
        <w:lastRenderedPageBreak/>
        <w:t>официальном сайте департамента </w:t>
      </w:r>
      <w:hyperlink r:id="rId5" w:history="1">
        <w:r>
          <w:rPr>
            <w:rStyle w:val="a3"/>
          </w:rPr>
          <w:t>www</w:t>
        </w:r>
        <w:proofErr w:type="gramEnd"/>
        <w:r>
          <w:rPr>
            <w:rStyle w:val="a3"/>
          </w:rPr>
          <w:t>.dppkk.ru</w:t>
        </w:r>
      </w:hyperlink>
      <w:r>
        <w:t> в разделе "Приказы департамента".</w:t>
      </w:r>
      <w:r>
        <w:br/>
      </w:r>
      <w:r>
        <w:br/>
        <w:t xml:space="preserve">Место приема заявлений: департамент промышленной политики Краснодарского края г. Краснодар, ул. </w:t>
      </w:r>
      <w:proofErr w:type="gramStart"/>
      <w:r>
        <w:t>Красная</w:t>
      </w:r>
      <w:proofErr w:type="gramEnd"/>
      <w:r>
        <w:t>, д. 176, кабинет 707 и 709.</w:t>
      </w:r>
      <w:r>
        <w:br/>
      </w:r>
      <w:r>
        <w:br/>
        <w:t>Контактная информация: отдел экономического анализа и государственных программ департамента промышленной политики Краснодарского края: 8 (861) 253-53-54, 8 (861) 259-11-70.</w:t>
      </w:r>
    </w:p>
    <w:p w:rsidR="00092276" w:rsidRDefault="00092276" w:rsidP="00092276">
      <w:pPr>
        <w:pStyle w:val="a4"/>
      </w:pPr>
      <w:r>
        <w:t>Вниманию руководителей промышленных предприятий!</w:t>
      </w:r>
    </w:p>
    <w:p w:rsidR="00092276" w:rsidRDefault="00092276" w:rsidP="00092276">
      <w:pPr>
        <w:pStyle w:val="a4"/>
      </w:pPr>
      <w:r>
        <w:t>Фондом развития промышленности (далее - ФРП) реализуется новая программа "Комплектующие изделия".</w:t>
      </w:r>
      <w:r>
        <w:br/>
      </w:r>
      <w:r>
        <w:br/>
        <w:t xml:space="preserve">В рамках данной программы </w:t>
      </w:r>
      <w:proofErr w:type="gramStart"/>
      <w:r>
        <w:t>заемное</w:t>
      </w:r>
      <w:proofErr w:type="gramEnd"/>
      <w:r>
        <w:t xml:space="preserve"> софинансирование предоставляется на проекты, направленные на модернизацию или организацию производства комплектующих изделий, повышающих уровень локализации конечной российской продукции.</w:t>
      </w:r>
      <w:r>
        <w:br/>
      </w:r>
      <w:r>
        <w:br/>
        <w:t>Сумма предоставляемого займа составляет от 50 до 500 млн. рублей на срок не более 5 лет при общем бюджете проекта от 71,5 млн. рублей, при условии целевого объема продаж новой продукции начиная со 2-го года серийного производства в объеме не менее 30% от суммы займа в год.</w:t>
      </w:r>
      <w:r>
        <w:br/>
      </w:r>
      <w:r>
        <w:br/>
        <w:t>Процентная ставка на заем ФРП по программе составляет 1% в первые три года и 5% в оставшийся срок действия договора.</w:t>
      </w:r>
      <w:r>
        <w:br/>
      </w:r>
      <w:r>
        <w:br/>
        <w:t>Более подробная информация размещена на сайте ФРП: </w:t>
      </w:r>
      <w:hyperlink r:id="rId6" w:tgtFrame="_blank" w:history="1">
        <w:r>
          <w:rPr>
            <w:rStyle w:val="a3"/>
          </w:rPr>
          <w:t>http://frprf.ru/zaymy/komplektuyushchie-izdeliya</w:t>
        </w:r>
      </w:hyperlink>
    </w:p>
    <w:p w:rsidR="0041502E" w:rsidRDefault="0041502E"/>
    <w:sectPr w:rsidR="004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76"/>
    <w:rsid w:val="00092276"/>
    <w:rsid w:val="0034550A"/>
    <w:rsid w:val="004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2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2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prf.ru/zaymy/komplektuyushchie-izdeliya" TargetMode="External"/><Relationship Id="rId5" Type="http://schemas.openxmlformats.org/officeDocument/2006/relationships/hyperlink" Target="http://www.dpp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sstu</cp:lastModifiedBy>
  <cp:revision>2</cp:revision>
  <dcterms:created xsi:type="dcterms:W3CDTF">2024-02-28T08:38:00Z</dcterms:created>
  <dcterms:modified xsi:type="dcterms:W3CDTF">2024-02-28T08:38:00Z</dcterms:modified>
</cp:coreProperties>
</file>